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80" w:lineRule="exact"/>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附件</w:t>
      </w:r>
    </w:p>
    <w:p>
      <w:pPr>
        <w:autoSpaceDE w:val="0"/>
        <w:spacing w:line="580" w:lineRule="exact"/>
        <w:rPr>
          <w:rFonts w:hint="eastAsia" w:ascii="方正黑体_GBK" w:hAnsi="方正黑体_GBK" w:eastAsia="方正黑体_GBK" w:cs="方正黑体_GBK"/>
          <w:color w:val="000000"/>
          <w:kern w:val="0"/>
          <w:sz w:val="28"/>
          <w:szCs w:val="28"/>
          <w:lang w:bidi="ar"/>
        </w:rPr>
      </w:pPr>
    </w:p>
    <w:tbl>
      <w:tblPr>
        <w:tblStyle w:val="2"/>
        <w:tblW w:w="8910" w:type="dxa"/>
        <w:tblInd w:w="93" w:type="dxa"/>
        <w:tblLayout w:type="autofit"/>
        <w:tblCellMar>
          <w:top w:w="0" w:type="dxa"/>
          <w:left w:w="108" w:type="dxa"/>
          <w:bottom w:w="0" w:type="dxa"/>
          <w:right w:w="108" w:type="dxa"/>
        </w:tblCellMar>
      </w:tblPr>
      <w:tblGrid>
        <w:gridCol w:w="465"/>
        <w:gridCol w:w="1830"/>
        <w:gridCol w:w="1860"/>
        <w:gridCol w:w="180"/>
        <w:gridCol w:w="1080"/>
        <w:gridCol w:w="135"/>
        <w:gridCol w:w="1269"/>
        <w:gridCol w:w="675"/>
        <w:gridCol w:w="726"/>
        <w:gridCol w:w="690"/>
      </w:tblGrid>
      <w:tr>
        <w:tblPrEx>
          <w:tblCellMar>
            <w:top w:w="0" w:type="dxa"/>
            <w:left w:w="108" w:type="dxa"/>
            <w:bottom w:w="0" w:type="dxa"/>
            <w:right w:w="108" w:type="dxa"/>
          </w:tblCellMar>
        </w:tblPrEx>
        <w:trPr>
          <w:trHeight w:val="795" w:hRule="atLeast"/>
        </w:trPr>
        <w:tc>
          <w:tcPr>
            <w:tcW w:w="8910" w:type="dxa"/>
            <w:gridSpan w:val="10"/>
            <w:tcBorders>
              <w:top w:val="nil"/>
              <w:left w:val="nil"/>
              <w:bottom w:val="single" w:color="000000" w:sz="8" w:space="0"/>
              <w:right w:val="nil"/>
            </w:tcBorders>
            <w:noWrap w:val="0"/>
            <w:vAlign w:val="center"/>
          </w:tcPr>
          <w:p>
            <w:pPr>
              <w:widowControl/>
              <w:spacing w:line="580" w:lineRule="exact"/>
              <w:jc w:val="center"/>
              <w:textAlignment w:val="center"/>
              <w:rPr>
                <w:rFonts w:hint="eastAsia" w:ascii="方正小标宋简体" w:hAnsi="方正小标宋简体" w:eastAsia="方正小标宋简体" w:cs="方正小标宋简体"/>
                <w:color w:val="000000"/>
                <w:kern w:val="0"/>
                <w:sz w:val="44"/>
                <w:szCs w:val="44"/>
                <w:lang w:bidi="ar"/>
              </w:rPr>
            </w:pPr>
            <w:bookmarkStart w:id="0" w:name="_GoBack"/>
            <w:r>
              <w:rPr>
                <w:rFonts w:hint="eastAsia" w:ascii="方正小标宋简体" w:hAnsi="方正小标宋简体" w:eastAsia="方正小标宋简体" w:cs="方正小标宋简体"/>
                <w:color w:val="000000"/>
                <w:kern w:val="0"/>
                <w:sz w:val="44"/>
                <w:szCs w:val="44"/>
                <w:lang w:bidi="ar"/>
              </w:rPr>
              <w:t>2024年度上半年行政审批事项</w:t>
            </w:r>
          </w:p>
          <w:p>
            <w:pPr>
              <w:widowControl/>
              <w:spacing w:line="580" w:lineRule="exact"/>
              <w:jc w:val="center"/>
              <w:textAlignment w:val="center"/>
              <w:rPr>
                <w:rFonts w:hint="eastAsia"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中介服务评分表</w:t>
            </w:r>
          </w:p>
          <w:bookmarkEnd w:id="0"/>
          <w:p>
            <w:pPr>
              <w:widowControl/>
              <w:spacing w:line="580" w:lineRule="exact"/>
              <w:jc w:val="center"/>
              <w:textAlignment w:val="center"/>
              <w:rPr>
                <w:rFonts w:hint="eastAsia" w:ascii="宋体" w:hAnsi="宋体" w:cs="宋体"/>
                <w:b/>
                <w:bCs/>
                <w:color w:val="000000"/>
                <w:kern w:val="0"/>
                <w:sz w:val="40"/>
                <w:szCs w:val="40"/>
                <w:lang w:bidi="ar"/>
              </w:rPr>
            </w:pPr>
          </w:p>
        </w:tc>
      </w:tr>
      <w:tr>
        <w:tblPrEx>
          <w:tblCellMar>
            <w:top w:w="0" w:type="dxa"/>
            <w:left w:w="108" w:type="dxa"/>
            <w:bottom w:w="0" w:type="dxa"/>
            <w:right w:w="108" w:type="dxa"/>
          </w:tblCellMar>
        </w:tblPrEx>
        <w:trPr>
          <w:trHeight w:val="795" w:hRule="atLeast"/>
        </w:trPr>
        <w:tc>
          <w:tcPr>
            <w:tcW w:w="8910" w:type="dxa"/>
            <w:gridSpan w:val="10"/>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ascii="Times New Roman" w:hAnsi="Times New Roman" w:eastAsia="仿宋_GB2312"/>
                <w:b/>
                <w:bCs/>
                <w:color w:val="000000"/>
                <w:sz w:val="22"/>
                <w:szCs w:val="22"/>
              </w:rPr>
            </w:pPr>
            <w:r>
              <w:rPr>
                <w:rFonts w:ascii="Times New Roman" w:hAnsi="Times New Roman" w:eastAsia="仿宋_GB2312"/>
                <w:b/>
                <w:color w:val="000000"/>
                <w:kern w:val="0"/>
                <w:sz w:val="22"/>
                <w:szCs w:val="22"/>
                <w:lang w:bidi="ar"/>
              </w:rPr>
              <w:t>水利基建项目初步设计文件审批</w:t>
            </w:r>
          </w:p>
        </w:tc>
      </w:tr>
      <w:tr>
        <w:tblPrEx>
          <w:tblCellMar>
            <w:top w:w="0" w:type="dxa"/>
            <w:left w:w="108" w:type="dxa"/>
            <w:bottom w:w="0" w:type="dxa"/>
            <w:right w:w="108" w:type="dxa"/>
          </w:tblCellMar>
        </w:tblPrEx>
        <w:trPr>
          <w:trHeight w:val="890" w:hRule="atLeast"/>
        </w:trPr>
        <w:tc>
          <w:tcPr>
            <w:tcW w:w="46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序号</w:t>
            </w:r>
          </w:p>
        </w:tc>
        <w:tc>
          <w:tcPr>
            <w:tcW w:w="1830"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ascii="Times New Roman" w:hAnsi="Times New Roman" w:eastAsia="仿宋_GB2312"/>
                <w:color w:val="000000"/>
                <w:kern w:val="0"/>
                <w:sz w:val="22"/>
                <w:szCs w:val="22"/>
                <w:lang w:bidi="ar"/>
              </w:rPr>
            </w:pPr>
            <w:r>
              <w:rPr>
                <w:rFonts w:ascii="Times New Roman" w:hAnsi="Times New Roman" w:eastAsia="仿宋_GB2312"/>
                <w:color w:val="000000"/>
                <w:kern w:val="0"/>
                <w:sz w:val="22"/>
                <w:szCs w:val="22"/>
                <w:lang w:bidi="ar"/>
              </w:rPr>
              <w:t>中介服务</w:t>
            </w:r>
          </w:p>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机构名称</w:t>
            </w:r>
          </w:p>
        </w:tc>
        <w:tc>
          <w:tcPr>
            <w:tcW w:w="1860"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项目名称</w:t>
            </w:r>
          </w:p>
        </w:tc>
        <w:tc>
          <w:tcPr>
            <w:tcW w:w="1260"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ascii="Times New Roman" w:hAnsi="Times New Roman" w:eastAsia="仿宋_GB2312"/>
                <w:color w:val="000000"/>
                <w:kern w:val="0"/>
                <w:sz w:val="22"/>
                <w:szCs w:val="22"/>
                <w:lang w:bidi="ar"/>
              </w:rPr>
            </w:pPr>
            <w:r>
              <w:rPr>
                <w:rFonts w:ascii="Times New Roman" w:hAnsi="Times New Roman" w:eastAsia="仿宋_GB2312"/>
                <w:color w:val="000000"/>
                <w:kern w:val="0"/>
                <w:sz w:val="22"/>
                <w:szCs w:val="22"/>
                <w:lang w:bidi="ar"/>
              </w:rPr>
              <w:t>业主评分</w:t>
            </w:r>
          </w:p>
          <w:p>
            <w:pPr>
              <w:widowControl/>
              <w:jc w:val="distribute"/>
              <w:textAlignment w:val="center"/>
              <w:rPr>
                <w:rFonts w:ascii="Times New Roman" w:hAnsi="Times New Roman" w:eastAsia="仿宋_GB2312"/>
                <w:color w:val="000000"/>
                <w:spacing w:val="-20"/>
                <w:sz w:val="22"/>
                <w:szCs w:val="22"/>
              </w:rPr>
            </w:pPr>
            <w:r>
              <w:rPr>
                <w:rFonts w:ascii="Times New Roman" w:hAnsi="Times New Roman" w:eastAsia="仿宋_GB2312"/>
                <w:color w:val="000000"/>
                <w:spacing w:val="-20"/>
                <w:kern w:val="0"/>
                <w:sz w:val="22"/>
                <w:szCs w:val="22"/>
                <w:lang w:bidi="ar"/>
              </w:rPr>
              <w:t>（满分40分）</w:t>
            </w:r>
          </w:p>
        </w:tc>
        <w:tc>
          <w:tcPr>
            <w:tcW w:w="1404"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ascii="Times New Roman" w:hAnsi="Times New Roman" w:eastAsia="仿宋_GB2312"/>
                <w:color w:val="000000"/>
                <w:kern w:val="0"/>
                <w:sz w:val="22"/>
                <w:szCs w:val="22"/>
                <w:lang w:bidi="ar"/>
              </w:rPr>
            </w:pPr>
            <w:r>
              <w:rPr>
                <w:rFonts w:ascii="Times New Roman" w:hAnsi="Times New Roman" w:eastAsia="仿宋_GB2312"/>
                <w:color w:val="000000"/>
                <w:kern w:val="0"/>
                <w:sz w:val="22"/>
                <w:szCs w:val="22"/>
                <w:lang w:bidi="ar"/>
              </w:rPr>
              <w:t>部门评分</w:t>
            </w:r>
          </w:p>
          <w:p>
            <w:pPr>
              <w:widowControl/>
              <w:jc w:val="center"/>
              <w:textAlignment w:val="center"/>
              <w:rPr>
                <w:rFonts w:ascii="Times New Roman" w:hAnsi="Times New Roman" w:eastAsia="仿宋_GB2312"/>
                <w:color w:val="000000"/>
                <w:spacing w:val="-20"/>
                <w:sz w:val="22"/>
                <w:szCs w:val="22"/>
              </w:rPr>
            </w:pPr>
            <w:r>
              <w:rPr>
                <w:rFonts w:ascii="Times New Roman" w:hAnsi="Times New Roman" w:eastAsia="仿宋_GB2312"/>
                <w:color w:val="000000"/>
                <w:spacing w:val="-20"/>
                <w:kern w:val="0"/>
                <w:sz w:val="22"/>
                <w:szCs w:val="22"/>
                <w:lang w:bidi="ar"/>
              </w:rPr>
              <w:t>（满分60分）</w:t>
            </w:r>
          </w:p>
        </w:tc>
        <w:tc>
          <w:tcPr>
            <w:tcW w:w="67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综合</w:t>
            </w:r>
            <w:r>
              <w:rPr>
                <w:rFonts w:ascii="Times New Roman" w:hAnsi="Times New Roman" w:eastAsia="仿宋_GB2312"/>
                <w:color w:val="000000"/>
                <w:kern w:val="0"/>
                <w:sz w:val="22"/>
                <w:szCs w:val="22"/>
                <w:lang w:bidi="ar"/>
              </w:rPr>
              <w:br w:type="textWrapping"/>
            </w:r>
            <w:r>
              <w:rPr>
                <w:rFonts w:ascii="Times New Roman" w:hAnsi="Times New Roman" w:eastAsia="仿宋_GB2312"/>
                <w:color w:val="000000"/>
                <w:kern w:val="0"/>
                <w:sz w:val="22"/>
                <w:szCs w:val="22"/>
                <w:lang w:bidi="ar"/>
              </w:rPr>
              <w:t>得分</w:t>
            </w:r>
          </w:p>
        </w:tc>
        <w:tc>
          <w:tcPr>
            <w:tcW w:w="726"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平均</w:t>
            </w:r>
            <w:r>
              <w:rPr>
                <w:rFonts w:ascii="Times New Roman" w:hAnsi="Times New Roman" w:eastAsia="仿宋_GB2312"/>
                <w:color w:val="000000"/>
                <w:kern w:val="0"/>
                <w:sz w:val="22"/>
                <w:szCs w:val="22"/>
                <w:lang w:bidi="ar"/>
              </w:rPr>
              <w:br w:type="textWrapping"/>
            </w:r>
            <w:r>
              <w:rPr>
                <w:rFonts w:ascii="Times New Roman" w:hAnsi="Times New Roman" w:eastAsia="仿宋_GB2312"/>
                <w:color w:val="000000"/>
                <w:kern w:val="0"/>
                <w:sz w:val="22"/>
                <w:szCs w:val="22"/>
                <w:lang w:bidi="ar"/>
              </w:rPr>
              <w:t>得分</w:t>
            </w:r>
          </w:p>
        </w:tc>
        <w:tc>
          <w:tcPr>
            <w:tcW w:w="690"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备注</w:t>
            </w:r>
          </w:p>
        </w:tc>
      </w:tr>
      <w:tr>
        <w:tblPrEx>
          <w:tblCellMar>
            <w:top w:w="0" w:type="dxa"/>
            <w:left w:w="108" w:type="dxa"/>
            <w:bottom w:w="0" w:type="dxa"/>
            <w:right w:w="108" w:type="dxa"/>
          </w:tblCellMar>
        </w:tblPrEx>
        <w:trPr>
          <w:trHeight w:val="1150" w:hRule="atLeast"/>
        </w:trPr>
        <w:tc>
          <w:tcPr>
            <w:tcW w:w="46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1</w:t>
            </w:r>
          </w:p>
        </w:tc>
        <w:tc>
          <w:tcPr>
            <w:tcW w:w="183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上海市政工程设计研究总院（集团）有限公司</w:t>
            </w:r>
          </w:p>
        </w:tc>
        <w:tc>
          <w:tcPr>
            <w:tcW w:w="186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泉港区南埔围垦水闸改建工程初步设计文件审批</w:t>
            </w:r>
          </w:p>
        </w:tc>
        <w:tc>
          <w:tcPr>
            <w:tcW w:w="1260"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40</w:t>
            </w:r>
          </w:p>
        </w:tc>
        <w:tc>
          <w:tcPr>
            <w:tcW w:w="1404"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44.5</w:t>
            </w:r>
          </w:p>
        </w:tc>
        <w:tc>
          <w:tcPr>
            <w:tcW w:w="67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84.5</w:t>
            </w:r>
          </w:p>
        </w:tc>
        <w:tc>
          <w:tcPr>
            <w:tcW w:w="726"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84.5</w:t>
            </w:r>
          </w:p>
        </w:tc>
        <w:tc>
          <w:tcPr>
            <w:tcW w:w="69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ascii="Times New Roman" w:hAnsi="Times New Roman" w:eastAsia="仿宋_GB2312"/>
                <w:color w:val="000000"/>
                <w:sz w:val="22"/>
                <w:szCs w:val="22"/>
              </w:rPr>
            </w:pPr>
          </w:p>
        </w:tc>
      </w:tr>
      <w:tr>
        <w:tblPrEx>
          <w:tblCellMar>
            <w:top w:w="0" w:type="dxa"/>
            <w:left w:w="108" w:type="dxa"/>
            <w:bottom w:w="0" w:type="dxa"/>
            <w:right w:w="108" w:type="dxa"/>
          </w:tblCellMar>
        </w:tblPrEx>
        <w:trPr>
          <w:trHeight w:val="1512" w:hRule="atLeast"/>
        </w:trPr>
        <w:tc>
          <w:tcPr>
            <w:tcW w:w="46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1</w:t>
            </w:r>
          </w:p>
        </w:tc>
        <w:tc>
          <w:tcPr>
            <w:tcW w:w="183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福建省融汇水利设计有限公司</w:t>
            </w:r>
          </w:p>
        </w:tc>
        <w:tc>
          <w:tcPr>
            <w:tcW w:w="186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洛阳江后坂水库至潘内村段河道治理工程初步设计文件审批</w:t>
            </w:r>
          </w:p>
        </w:tc>
        <w:tc>
          <w:tcPr>
            <w:tcW w:w="1260"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38</w:t>
            </w:r>
          </w:p>
        </w:tc>
        <w:tc>
          <w:tcPr>
            <w:tcW w:w="1404"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46.5</w:t>
            </w:r>
          </w:p>
        </w:tc>
        <w:tc>
          <w:tcPr>
            <w:tcW w:w="67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84.5</w:t>
            </w:r>
          </w:p>
        </w:tc>
        <w:tc>
          <w:tcPr>
            <w:tcW w:w="726"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84.5</w:t>
            </w:r>
          </w:p>
        </w:tc>
        <w:tc>
          <w:tcPr>
            <w:tcW w:w="69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ascii="Times New Roman" w:hAnsi="Times New Roman" w:eastAsia="仿宋_GB2312"/>
                <w:color w:val="000000"/>
                <w:sz w:val="22"/>
                <w:szCs w:val="22"/>
              </w:rPr>
            </w:pPr>
          </w:p>
        </w:tc>
      </w:tr>
      <w:tr>
        <w:tblPrEx>
          <w:tblCellMar>
            <w:top w:w="0" w:type="dxa"/>
            <w:left w:w="108" w:type="dxa"/>
            <w:bottom w:w="0" w:type="dxa"/>
            <w:right w:w="108" w:type="dxa"/>
          </w:tblCellMar>
        </w:tblPrEx>
        <w:trPr>
          <w:trHeight w:val="1808" w:hRule="atLeast"/>
        </w:trPr>
        <w:tc>
          <w:tcPr>
            <w:tcW w:w="465" w:type="dxa"/>
            <w:vMerge w:val="restar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3</w:t>
            </w:r>
          </w:p>
        </w:tc>
        <w:tc>
          <w:tcPr>
            <w:tcW w:w="1830" w:type="dxa"/>
            <w:vMerge w:val="restar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福建亿水建设工程有限公司</w:t>
            </w:r>
          </w:p>
        </w:tc>
        <w:tc>
          <w:tcPr>
            <w:tcW w:w="186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洛阳江西溪河市镇溪井村至浮桥村段河道治理工程初步设计文件审批</w:t>
            </w:r>
          </w:p>
        </w:tc>
        <w:tc>
          <w:tcPr>
            <w:tcW w:w="1260"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40</w:t>
            </w:r>
          </w:p>
        </w:tc>
        <w:tc>
          <w:tcPr>
            <w:tcW w:w="1404"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46.5</w:t>
            </w:r>
          </w:p>
        </w:tc>
        <w:tc>
          <w:tcPr>
            <w:tcW w:w="67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86.5</w:t>
            </w:r>
          </w:p>
        </w:tc>
        <w:tc>
          <w:tcPr>
            <w:tcW w:w="726"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83.25</w:t>
            </w:r>
          </w:p>
        </w:tc>
        <w:tc>
          <w:tcPr>
            <w:tcW w:w="69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ascii="Times New Roman" w:hAnsi="Times New Roman" w:eastAsia="仿宋_GB2312"/>
                <w:color w:val="000000"/>
                <w:sz w:val="22"/>
                <w:szCs w:val="22"/>
              </w:rPr>
            </w:pPr>
          </w:p>
        </w:tc>
      </w:tr>
      <w:tr>
        <w:tblPrEx>
          <w:tblCellMar>
            <w:top w:w="0" w:type="dxa"/>
            <w:left w:w="108" w:type="dxa"/>
            <w:bottom w:w="0" w:type="dxa"/>
            <w:right w:w="108" w:type="dxa"/>
          </w:tblCellMar>
        </w:tblPrEx>
        <w:trPr>
          <w:trHeight w:val="1673" w:hRule="atLeast"/>
        </w:trPr>
        <w:tc>
          <w:tcPr>
            <w:tcW w:w="465"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ascii="Times New Roman" w:hAnsi="Times New Roman" w:eastAsia="仿宋_GB2312"/>
                <w:color w:val="000000"/>
                <w:sz w:val="22"/>
                <w:szCs w:val="22"/>
              </w:rPr>
            </w:pPr>
          </w:p>
        </w:tc>
        <w:tc>
          <w:tcPr>
            <w:tcW w:w="183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ascii="Times New Roman" w:hAnsi="Times New Roman" w:eastAsia="仿宋_GB2312"/>
                <w:color w:val="000000"/>
                <w:sz w:val="22"/>
                <w:szCs w:val="22"/>
              </w:rPr>
            </w:pPr>
          </w:p>
        </w:tc>
        <w:tc>
          <w:tcPr>
            <w:tcW w:w="1860" w:type="dxa"/>
            <w:tcBorders>
              <w:top w:val="single" w:color="000000" w:sz="8" w:space="0"/>
              <w:left w:val="single" w:color="000000" w:sz="8" w:space="0"/>
              <w:bottom w:val="single" w:color="000000" w:sz="8" w:space="0"/>
              <w:right w:val="single" w:color="000000" w:sz="8" w:space="0"/>
            </w:tcBorders>
            <w:noWrap w:val="0"/>
            <w:vAlign w:val="center"/>
          </w:tcPr>
          <w:p>
            <w:pPr>
              <w:widowControl/>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洛江区东溪小流域2024年度省级水土流失综合治理项目初步设计文件审批</w:t>
            </w:r>
          </w:p>
        </w:tc>
        <w:tc>
          <w:tcPr>
            <w:tcW w:w="1260"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40</w:t>
            </w:r>
          </w:p>
        </w:tc>
        <w:tc>
          <w:tcPr>
            <w:tcW w:w="1404"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40</w:t>
            </w:r>
          </w:p>
        </w:tc>
        <w:tc>
          <w:tcPr>
            <w:tcW w:w="67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80</w:t>
            </w:r>
          </w:p>
        </w:tc>
        <w:tc>
          <w:tcPr>
            <w:tcW w:w="726"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ascii="Times New Roman" w:hAnsi="Times New Roman" w:eastAsia="仿宋_GB2312"/>
                <w:color w:val="000000"/>
                <w:sz w:val="22"/>
                <w:szCs w:val="22"/>
              </w:rPr>
            </w:pPr>
          </w:p>
        </w:tc>
        <w:tc>
          <w:tcPr>
            <w:tcW w:w="69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ascii="Times New Roman" w:hAnsi="Times New Roman" w:eastAsia="仿宋_GB2312"/>
                <w:color w:val="000000"/>
                <w:sz w:val="22"/>
                <w:szCs w:val="22"/>
              </w:rPr>
            </w:pPr>
          </w:p>
        </w:tc>
      </w:tr>
      <w:tr>
        <w:tblPrEx>
          <w:tblCellMar>
            <w:top w:w="0" w:type="dxa"/>
            <w:left w:w="108" w:type="dxa"/>
            <w:bottom w:w="0" w:type="dxa"/>
            <w:right w:w="108" w:type="dxa"/>
          </w:tblCellMar>
        </w:tblPrEx>
        <w:trPr>
          <w:trHeight w:val="2059" w:hRule="atLeast"/>
        </w:trPr>
        <w:tc>
          <w:tcPr>
            <w:tcW w:w="46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4</w:t>
            </w:r>
          </w:p>
        </w:tc>
        <w:tc>
          <w:tcPr>
            <w:tcW w:w="183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福建省兴水科技开发有限公司</w:t>
            </w:r>
          </w:p>
        </w:tc>
        <w:tc>
          <w:tcPr>
            <w:tcW w:w="186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textAlignment w:val="center"/>
              <w:rPr>
                <w:rFonts w:ascii="Times New Roman" w:hAnsi="Times New Roman" w:eastAsia="仿宋_GB2312"/>
                <w:color w:val="000000"/>
                <w:spacing w:val="-10"/>
                <w:sz w:val="22"/>
                <w:szCs w:val="22"/>
              </w:rPr>
            </w:pPr>
            <w:r>
              <w:rPr>
                <w:rFonts w:ascii="Times New Roman" w:hAnsi="Times New Roman" w:eastAsia="仿宋_GB2312"/>
                <w:color w:val="000000"/>
                <w:spacing w:val="-10"/>
                <w:kern w:val="0"/>
                <w:sz w:val="22"/>
                <w:szCs w:val="22"/>
                <w:lang w:bidi="ar"/>
              </w:rPr>
              <w:t>德化县小尤溪小流域2024年度省级水土流失综合治理项目实施方案初步设计文件审批</w:t>
            </w:r>
          </w:p>
        </w:tc>
        <w:tc>
          <w:tcPr>
            <w:tcW w:w="1260"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40</w:t>
            </w:r>
          </w:p>
        </w:tc>
        <w:tc>
          <w:tcPr>
            <w:tcW w:w="1404"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42</w:t>
            </w:r>
          </w:p>
        </w:tc>
        <w:tc>
          <w:tcPr>
            <w:tcW w:w="67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82</w:t>
            </w:r>
          </w:p>
        </w:tc>
        <w:tc>
          <w:tcPr>
            <w:tcW w:w="726"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82</w:t>
            </w:r>
          </w:p>
        </w:tc>
        <w:tc>
          <w:tcPr>
            <w:tcW w:w="69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ascii="Times New Roman" w:hAnsi="Times New Roman" w:eastAsia="仿宋_GB2312"/>
                <w:color w:val="000000"/>
                <w:sz w:val="22"/>
                <w:szCs w:val="22"/>
              </w:rPr>
            </w:pPr>
          </w:p>
        </w:tc>
      </w:tr>
      <w:tr>
        <w:tblPrEx>
          <w:tblCellMar>
            <w:top w:w="0" w:type="dxa"/>
            <w:left w:w="108" w:type="dxa"/>
            <w:bottom w:w="0" w:type="dxa"/>
            <w:right w:w="108" w:type="dxa"/>
          </w:tblCellMar>
        </w:tblPrEx>
        <w:trPr>
          <w:trHeight w:val="890" w:hRule="atLeast"/>
        </w:trPr>
        <w:tc>
          <w:tcPr>
            <w:tcW w:w="46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序号</w:t>
            </w:r>
          </w:p>
        </w:tc>
        <w:tc>
          <w:tcPr>
            <w:tcW w:w="183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center"/>
              <w:textAlignment w:val="center"/>
              <w:rPr>
                <w:rFonts w:ascii="Times New Roman" w:hAnsi="Times New Roman" w:eastAsia="仿宋_GB2312"/>
                <w:color w:val="000000"/>
                <w:kern w:val="0"/>
                <w:sz w:val="22"/>
                <w:szCs w:val="22"/>
                <w:lang w:bidi="ar"/>
              </w:rPr>
            </w:pPr>
            <w:r>
              <w:rPr>
                <w:rFonts w:ascii="Times New Roman" w:hAnsi="Times New Roman" w:eastAsia="仿宋_GB2312"/>
                <w:color w:val="000000"/>
                <w:kern w:val="0"/>
                <w:sz w:val="22"/>
                <w:szCs w:val="22"/>
                <w:lang w:bidi="ar"/>
              </w:rPr>
              <w:t>中介服务</w:t>
            </w:r>
          </w:p>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机构名称</w:t>
            </w:r>
          </w:p>
        </w:tc>
        <w:tc>
          <w:tcPr>
            <w:tcW w:w="186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项目名称</w:t>
            </w:r>
          </w:p>
        </w:tc>
        <w:tc>
          <w:tcPr>
            <w:tcW w:w="1260"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ascii="Times New Roman" w:hAnsi="Times New Roman" w:eastAsia="仿宋_GB2312"/>
                <w:color w:val="000000"/>
                <w:kern w:val="0"/>
                <w:sz w:val="22"/>
                <w:szCs w:val="22"/>
                <w:lang w:bidi="ar"/>
              </w:rPr>
            </w:pPr>
            <w:r>
              <w:rPr>
                <w:rFonts w:ascii="Times New Roman" w:hAnsi="Times New Roman" w:eastAsia="仿宋_GB2312"/>
                <w:color w:val="000000"/>
                <w:kern w:val="0"/>
                <w:sz w:val="22"/>
                <w:szCs w:val="22"/>
                <w:lang w:bidi="ar"/>
              </w:rPr>
              <w:t>业主评分</w:t>
            </w:r>
          </w:p>
          <w:p>
            <w:pPr>
              <w:widowControl/>
              <w:jc w:val="distribute"/>
              <w:textAlignment w:val="center"/>
              <w:rPr>
                <w:rFonts w:ascii="Times New Roman" w:hAnsi="Times New Roman" w:eastAsia="仿宋_GB2312"/>
                <w:color w:val="000000"/>
                <w:spacing w:val="-20"/>
                <w:sz w:val="22"/>
                <w:szCs w:val="22"/>
              </w:rPr>
            </w:pPr>
            <w:r>
              <w:rPr>
                <w:rFonts w:ascii="Times New Roman" w:hAnsi="Times New Roman" w:eastAsia="仿宋_GB2312"/>
                <w:color w:val="000000"/>
                <w:spacing w:val="-20"/>
                <w:kern w:val="0"/>
                <w:sz w:val="22"/>
                <w:szCs w:val="22"/>
                <w:lang w:bidi="ar"/>
              </w:rPr>
              <w:t>（满分40分）</w:t>
            </w:r>
          </w:p>
        </w:tc>
        <w:tc>
          <w:tcPr>
            <w:tcW w:w="1404"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ascii="Times New Roman" w:hAnsi="Times New Roman" w:eastAsia="仿宋_GB2312"/>
                <w:color w:val="000000"/>
                <w:kern w:val="0"/>
                <w:sz w:val="22"/>
                <w:szCs w:val="22"/>
                <w:lang w:bidi="ar"/>
              </w:rPr>
            </w:pPr>
            <w:r>
              <w:rPr>
                <w:rFonts w:ascii="Times New Roman" w:hAnsi="Times New Roman" w:eastAsia="仿宋_GB2312"/>
                <w:color w:val="000000"/>
                <w:kern w:val="0"/>
                <w:sz w:val="22"/>
                <w:szCs w:val="22"/>
                <w:lang w:bidi="ar"/>
              </w:rPr>
              <w:t>部门评分</w:t>
            </w:r>
          </w:p>
          <w:p>
            <w:pPr>
              <w:widowControl/>
              <w:jc w:val="center"/>
              <w:textAlignment w:val="center"/>
              <w:rPr>
                <w:rFonts w:ascii="Times New Roman" w:hAnsi="Times New Roman" w:eastAsia="仿宋_GB2312"/>
                <w:color w:val="000000"/>
                <w:spacing w:val="-20"/>
                <w:sz w:val="22"/>
                <w:szCs w:val="22"/>
              </w:rPr>
            </w:pPr>
            <w:r>
              <w:rPr>
                <w:rFonts w:ascii="Times New Roman" w:hAnsi="Times New Roman" w:eastAsia="仿宋_GB2312"/>
                <w:color w:val="000000"/>
                <w:spacing w:val="-20"/>
                <w:kern w:val="0"/>
                <w:sz w:val="22"/>
                <w:szCs w:val="22"/>
                <w:lang w:bidi="ar"/>
              </w:rPr>
              <w:t>（满分60分）</w:t>
            </w:r>
          </w:p>
        </w:tc>
        <w:tc>
          <w:tcPr>
            <w:tcW w:w="67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综合</w:t>
            </w:r>
            <w:r>
              <w:rPr>
                <w:rFonts w:ascii="Times New Roman" w:hAnsi="Times New Roman" w:eastAsia="仿宋_GB2312"/>
                <w:color w:val="000000"/>
                <w:kern w:val="0"/>
                <w:sz w:val="22"/>
                <w:szCs w:val="22"/>
                <w:lang w:bidi="ar"/>
              </w:rPr>
              <w:br w:type="textWrapping"/>
            </w:r>
            <w:r>
              <w:rPr>
                <w:rFonts w:ascii="Times New Roman" w:hAnsi="Times New Roman" w:eastAsia="仿宋_GB2312"/>
                <w:color w:val="000000"/>
                <w:kern w:val="0"/>
                <w:sz w:val="22"/>
                <w:szCs w:val="22"/>
                <w:lang w:bidi="ar"/>
              </w:rPr>
              <w:t>得分</w:t>
            </w:r>
          </w:p>
        </w:tc>
        <w:tc>
          <w:tcPr>
            <w:tcW w:w="726"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平均</w:t>
            </w:r>
            <w:r>
              <w:rPr>
                <w:rFonts w:ascii="Times New Roman" w:hAnsi="Times New Roman" w:eastAsia="仿宋_GB2312"/>
                <w:color w:val="000000"/>
                <w:kern w:val="0"/>
                <w:sz w:val="22"/>
                <w:szCs w:val="22"/>
                <w:lang w:bidi="ar"/>
              </w:rPr>
              <w:br w:type="textWrapping"/>
            </w:r>
            <w:r>
              <w:rPr>
                <w:rFonts w:ascii="Times New Roman" w:hAnsi="Times New Roman" w:eastAsia="仿宋_GB2312"/>
                <w:color w:val="000000"/>
                <w:kern w:val="0"/>
                <w:sz w:val="22"/>
                <w:szCs w:val="22"/>
                <w:lang w:bidi="ar"/>
              </w:rPr>
              <w:t>得分</w:t>
            </w:r>
          </w:p>
        </w:tc>
        <w:tc>
          <w:tcPr>
            <w:tcW w:w="690"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备注</w:t>
            </w:r>
          </w:p>
        </w:tc>
      </w:tr>
      <w:tr>
        <w:tblPrEx>
          <w:tblCellMar>
            <w:top w:w="0" w:type="dxa"/>
            <w:left w:w="108" w:type="dxa"/>
            <w:bottom w:w="0" w:type="dxa"/>
            <w:right w:w="108" w:type="dxa"/>
          </w:tblCellMar>
        </w:tblPrEx>
        <w:trPr>
          <w:trHeight w:val="1348" w:hRule="atLeast"/>
        </w:trPr>
        <w:tc>
          <w:tcPr>
            <w:tcW w:w="465" w:type="dxa"/>
            <w:vMerge w:val="restar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spacing w:line="28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5</w:t>
            </w:r>
          </w:p>
        </w:tc>
        <w:tc>
          <w:tcPr>
            <w:tcW w:w="1830" w:type="dxa"/>
            <w:vMerge w:val="restar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spacing w:line="28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福建润闽工程顾问有限公司</w:t>
            </w:r>
          </w:p>
        </w:tc>
        <w:tc>
          <w:tcPr>
            <w:tcW w:w="186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280" w:lineRule="exact"/>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惠安县林辋溪梧塘段至西溪段中小河流治理工程初步设计报告</w:t>
            </w:r>
          </w:p>
        </w:tc>
        <w:tc>
          <w:tcPr>
            <w:tcW w:w="1260"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spacing w:line="28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38</w:t>
            </w:r>
          </w:p>
        </w:tc>
        <w:tc>
          <w:tcPr>
            <w:tcW w:w="1404"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spacing w:line="28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44.5</w:t>
            </w:r>
          </w:p>
        </w:tc>
        <w:tc>
          <w:tcPr>
            <w:tcW w:w="675"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8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82.5</w:t>
            </w:r>
          </w:p>
        </w:tc>
        <w:tc>
          <w:tcPr>
            <w:tcW w:w="726"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pacing w:line="28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81.5</w:t>
            </w:r>
          </w:p>
        </w:tc>
        <w:tc>
          <w:tcPr>
            <w:tcW w:w="690" w:type="dxa"/>
            <w:tcBorders>
              <w:top w:val="single" w:color="000000" w:sz="8" w:space="0"/>
              <w:left w:val="single" w:color="000000" w:sz="8" w:space="0"/>
              <w:bottom w:val="single" w:color="000000" w:sz="8" w:space="0"/>
              <w:right w:val="single" w:color="000000" w:sz="8" w:space="0"/>
            </w:tcBorders>
            <w:noWrap w:val="0"/>
            <w:vAlign w:val="center"/>
          </w:tcPr>
          <w:p>
            <w:pPr>
              <w:spacing w:line="280" w:lineRule="exact"/>
              <w:jc w:val="center"/>
              <w:rPr>
                <w:rFonts w:ascii="Times New Roman" w:hAnsi="Times New Roman" w:eastAsia="仿宋_GB2312"/>
                <w:color w:val="000000"/>
                <w:sz w:val="22"/>
                <w:szCs w:val="22"/>
              </w:rPr>
            </w:pPr>
          </w:p>
        </w:tc>
      </w:tr>
      <w:tr>
        <w:tblPrEx>
          <w:tblCellMar>
            <w:top w:w="0" w:type="dxa"/>
            <w:left w:w="108" w:type="dxa"/>
            <w:bottom w:w="0" w:type="dxa"/>
            <w:right w:w="108" w:type="dxa"/>
          </w:tblCellMar>
        </w:tblPrEx>
        <w:trPr>
          <w:trHeight w:val="1075" w:hRule="atLeast"/>
        </w:trPr>
        <w:tc>
          <w:tcPr>
            <w:tcW w:w="465"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280" w:lineRule="exact"/>
              <w:jc w:val="center"/>
              <w:rPr>
                <w:rFonts w:ascii="Times New Roman" w:hAnsi="Times New Roman" w:eastAsia="仿宋_GB2312"/>
                <w:color w:val="000000"/>
                <w:sz w:val="22"/>
                <w:szCs w:val="22"/>
              </w:rPr>
            </w:pPr>
          </w:p>
        </w:tc>
        <w:tc>
          <w:tcPr>
            <w:tcW w:w="1830"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280" w:lineRule="exact"/>
              <w:jc w:val="center"/>
              <w:rPr>
                <w:rFonts w:ascii="Times New Roman" w:hAnsi="Times New Roman" w:eastAsia="仿宋_GB2312"/>
                <w:color w:val="000000"/>
                <w:sz w:val="22"/>
                <w:szCs w:val="22"/>
              </w:rPr>
            </w:pPr>
          </w:p>
        </w:tc>
        <w:tc>
          <w:tcPr>
            <w:tcW w:w="186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280" w:lineRule="exact"/>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惠安县林辋溪辋川峰崎段河道整治工程初步设计</w:t>
            </w:r>
          </w:p>
        </w:tc>
        <w:tc>
          <w:tcPr>
            <w:tcW w:w="1260"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spacing w:line="28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38</w:t>
            </w:r>
          </w:p>
        </w:tc>
        <w:tc>
          <w:tcPr>
            <w:tcW w:w="1404"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spacing w:line="28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42.5</w:t>
            </w:r>
          </w:p>
        </w:tc>
        <w:tc>
          <w:tcPr>
            <w:tcW w:w="675"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8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80.5</w:t>
            </w:r>
          </w:p>
        </w:tc>
        <w:tc>
          <w:tcPr>
            <w:tcW w:w="726" w:type="dxa"/>
            <w:vMerge w:val="continue"/>
            <w:tcBorders>
              <w:top w:val="single" w:color="000000" w:sz="8" w:space="0"/>
              <w:left w:val="single" w:color="000000" w:sz="8" w:space="0"/>
              <w:bottom w:val="single" w:color="000000" w:sz="8" w:space="0"/>
              <w:right w:val="single" w:color="000000" w:sz="8" w:space="0"/>
            </w:tcBorders>
            <w:noWrap w:val="0"/>
            <w:vAlign w:val="center"/>
          </w:tcPr>
          <w:p>
            <w:pPr>
              <w:spacing w:line="280" w:lineRule="exact"/>
              <w:jc w:val="center"/>
              <w:rPr>
                <w:rFonts w:ascii="Times New Roman" w:hAnsi="Times New Roman" w:eastAsia="仿宋_GB2312"/>
                <w:color w:val="000000"/>
                <w:sz w:val="22"/>
                <w:szCs w:val="22"/>
              </w:rPr>
            </w:pPr>
          </w:p>
        </w:tc>
        <w:tc>
          <w:tcPr>
            <w:tcW w:w="690" w:type="dxa"/>
            <w:tcBorders>
              <w:top w:val="single" w:color="000000" w:sz="8" w:space="0"/>
              <w:left w:val="single" w:color="000000" w:sz="8" w:space="0"/>
              <w:bottom w:val="single" w:color="000000" w:sz="8" w:space="0"/>
              <w:right w:val="single" w:color="000000" w:sz="8" w:space="0"/>
            </w:tcBorders>
            <w:noWrap w:val="0"/>
            <w:vAlign w:val="center"/>
          </w:tcPr>
          <w:p>
            <w:pPr>
              <w:spacing w:line="280" w:lineRule="exact"/>
              <w:jc w:val="center"/>
              <w:rPr>
                <w:rFonts w:ascii="Times New Roman" w:hAnsi="Times New Roman" w:eastAsia="仿宋_GB2312"/>
                <w:color w:val="000000"/>
                <w:sz w:val="22"/>
                <w:szCs w:val="22"/>
              </w:rPr>
            </w:pPr>
          </w:p>
        </w:tc>
      </w:tr>
      <w:tr>
        <w:tblPrEx>
          <w:tblCellMar>
            <w:top w:w="0" w:type="dxa"/>
            <w:left w:w="108" w:type="dxa"/>
            <w:bottom w:w="0" w:type="dxa"/>
            <w:right w:w="108" w:type="dxa"/>
          </w:tblCellMar>
        </w:tblPrEx>
        <w:trPr>
          <w:trHeight w:val="957" w:hRule="atLeast"/>
        </w:trPr>
        <w:tc>
          <w:tcPr>
            <w:tcW w:w="46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spacing w:line="28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6</w:t>
            </w:r>
          </w:p>
        </w:tc>
        <w:tc>
          <w:tcPr>
            <w:tcW w:w="183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spacing w:line="28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长江勘测规划设计研究有限责任公司</w:t>
            </w:r>
          </w:p>
        </w:tc>
        <w:tc>
          <w:tcPr>
            <w:tcW w:w="186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280" w:lineRule="exact"/>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江南组团乌石滞洪区工程初步设计文件审批</w:t>
            </w:r>
          </w:p>
        </w:tc>
        <w:tc>
          <w:tcPr>
            <w:tcW w:w="1260"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spacing w:line="28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38</w:t>
            </w:r>
          </w:p>
        </w:tc>
        <w:tc>
          <w:tcPr>
            <w:tcW w:w="1404"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spacing w:line="28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41.5</w:t>
            </w:r>
          </w:p>
        </w:tc>
        <w:tc>
          <w:tcPr>
            <w:tcW w:w="675"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8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79.5</w:t>
            </w:r>
          </w:p>
        </w:tc>
        <w:tc>
          <w:tcPr>
            <w:tcW w:w="726"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8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79.5</w:t>
            </w:r>
          </w:p>
        </w:tc>
        <w:tc>
          <w:tcPr>
            <w:tcW w:w="690" w:type="dxa"/>
            <w:tcBorders>
              <w:top w:val="single" w:color="000000" w:sz="8" w:space="0"/>
              <w:left w:val="single" w:color="000000" w:sz="8" w:space="0"/>
              <w:bottom w:val="single" w:color="000000" w:sz="8" w:space="0"/>
              <w:right w:val="single" w:color="000000" w:sz="8" w:space="0"/>
            </w:tcBorders>
            <w:noWrap w:val="0"/>
            <w:vAlign w:val="center"/>
          </w:tcPr>
          <w:p>
            <w:pPr>
              <w:spacing w:line="280" w:lineRule="exact"/>
              <w:jc w:val="center"/>
              <w:rPr>
                <w:rFonts w:ascii="Times New Roman" w:hAnsi="Times New Roman" w:eastAsia="仿宋_GB2312"/>
                <w:color w:val="000000"/>
                <w:sz w:val="22"/>
                <w:szCs w:val="22"/>
              </w:rPr>
            </w:pPr>
          </w:p>
        </w:tc>
      </w:tr>
      <w:tr>
        <w:tblPrEx>
          <w:tblCellMar>
            <w:top w:w="0" w:type="dxa"/>
            <w:left w:w="108" w:type="dxa"/>
            <w:bottom w:w="0" w:type="dxa"/>
            <w:right w:w="108" w:type="dxa"/>
          </w:tblCellMar>
        </w:tblPrEx>
        <w:trPr>
          <w:trHeight w:val="1855" w:hRule="atLeast"/>
        </w:trPr>
        <w:tc>
          <w:tcPr>
            <w:tcW w:w="465"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pacing w:line="28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7</w:t>
            </w:r>
          </w:p>
        </w:tc>
        <w:tc>
          <w:tcPr>
            <w:tcW w:w="1830"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pacing w:line="28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中基工程技术有限公司</w:t>
            </w:r>
          </w:p>
        </w:tc>
        <w:tc>
          <w:tcPr>
            <w:tcW w:w="186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80" w:lineRule="exact"/>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永春县霞陵溪小流域2024年度省级水土流失综合治理项目实施方案初步设计文件审批</w:t>
            </w:r>
          </w:p>
        </w:tc>
        <w:tc>
          <w:tcPr>
            <w:tcW w:w="1260"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spacing w:line="28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40</w:t>
            </w:r>
          </w:p>
        </w:tc>
        <w:tc>
          <w:tcPr>
            <w:tcW w:w="1404"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spacing w:line="28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42</w:t>
            </w:r>
          </w:p>
        </w:tc>
        <w:tc>
          <w:tcPr>
            <w:tcW w:w="675"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8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82</w:t>
            </w:r>
          </w:p>
        </w:tc>
        <w:tc>
          <w:tcPr>
            <w:tcW w:w="726"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pacing w:line="28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78.5</w:t>
            </w:r>
          </w:p>
        </w:tc>
        <w:tc>
          <w:tcPr>
            <w:tcW w:w="690" w:type="dxa"/>
            <w:tcBorders>
              <w:top w:val="single" w:color="000000" w:sz="8" w:space="0"/>
              <w:left w:val="single" w:color="000000" w:sz="8" w:space="0"/>
              <w:bottom w:val="single" w:color="000000" w:sz="8" w:space="0"/>
              <w:right w:val="single" w:color="000000" w:sz="8" w:space="0"/>
            </w:tcBorders>
            <w:noWrap w:val="0"/>
            <w:vAlign w:val="center"/>
          </w:tcPr>
          <w:p>
            <w:pPr>
              <w:spacing w:line="280" w:lineRule="exact"/>
              <w:jc w:val="center"/>
              <w:rPr>
                <w:rFonts w:ascii="Times New Roman" w:hAnsi="Times New Roman" w:eastAsia="仿宋_GB2312"/>
                <w:color w:val="000000"/>
                <w:sz w:val="22"/>
                <w:szCs w:val="22"/>
              </w:rPr>
            </w:pPr>
          </w:p>
        </w:tc>
      </w:tr>
      <w:tr>
        <w:tblPrEx>
          <w:tblCellMar>
            <w:top w:w="0" w:type="dxa"/>
            <w:left w:w="108" w:type="dxa"/>
            <w:bottom w:w="0" w:type="dxa"/>
            <w:right w:w="108" w:type="dxa"/>
          </w:tblCellMar>
        </w:tblPrEx>
        <w:trPr>
          <w:trHeight w:val="1803" w:hRule="atLeast"/>
        </w:trPr>
        <w:tc>
          <w:tcPr>
            <w:tcW w:w="465" w:type="dxa"/>
            <w:vMerge w:val="continue"/>
            <w:tcBorders>
              <w:top w:val="single" w:color="000000" w:sz="8" w:space="0"/>
              <w:left w:val="single" w:color="000000" w:sz="8" w:space="0"/>
              <w:bottom w:val="single" w:color="000000" w:sz="8" w:space="0"/>
              <w:right w:val="single" w:color="000000" w:sz="8" w:space="0"/>
            </w:tcBorders>
            <w:noWrap w:val="0"/>
            <w:vAlign w:val="center"/>
          </w:tcPr>
          <w:p>
            <w:pPr>
              <w:spacing w:line="280" w:lineRule="exact"/>
              <w:jc w:val="center"/>
              <w:rPr>
                <w:rFonts w:ascii="Times New Roman" w:hAnsi="Times New Roman" w:eastAsia="仿宋_GB2312"/>
                <w:color w:val="000000"/>
                <w:sz w:val="22"/>
                <w:szCs w:val="22"/>
              </w:rPr>
            </w:pPr>
          </w:p>
        </w:tc>
        <w:tc>
          <w:tcPr>
            <w:tcW w:w="1830" w:type="dxa"/>
            <w:vMerge w:val="continue"/>
            <w:tcBorders>
              <w:top w:val="single" w:color="000000" w:sz="8" w:space="0"/>
              <w:left w:val="single" w:color="000000" w:sz="8" w:space="0"/>
              <w:bottom w:val="single" w:color="000000" w:sz="8" w:space="0"/>
              <w:right w:val="single" w:color="000000" w:sz="8" w:space="0"/>
            </w:tcBorders>
            <w:noWrap w:val="0"/>
            <w:vAlign w:val="center"/>
          </w:tcPr>
          <w:p>
            <w:pPr>
              <w:spacing w:line="280" w:lineRule="exact"/>
              <w:jc w:val="center"/>
              <w:rPr>
                <w:rFonts w:ascii="Times New Roman" w:hAnsi="Times New Roman" w:eastAsia="仿宋_GB2312"/>
                <w:color w:val="000000"/>
                <w:sz w:val="22"/>
                <w:szCs w:val="22"/>
              </w:rPr>
            </w:pPr>
          </w:p>
        </w:tc>
        <w:tc>
          <w:tcPr>
            <w:tcW w:w="186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80" w:lineRule="exact"/>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惠安县紫山镇、净峰镇黄塘溪小流域2024年度省级水土流失综合治理项目初步设计文件审批</w:t>
            </w:r>
          </w:p>
        </w:tc>
        <w:tc>
          <w:tcPr>
            <w:tcW w:w="1260"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spacing w:line="28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36</w:t>
            </w:r>
          </w:p>
        </w:tc>
        <w:tc>
          <w:tcPr>
            <w:tcW w:w="1404"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spacing w:line="28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39</w:t>
            </w:r>
          </w:p>
        </w:tc>
        <w:tc>
          <w:tcPr>
            <w:tcW w:w="675"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8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75</w:t>
            </w:r>
          </w:p>
        </w:tc>
        <w:tc>
          <w:tcPr>
            <w:tcW w:w="726" w:type="dxa"/>
            <w:vMerge w:val="continue"/>
            <w:tcBorders>
              <w:top w:val="single" w:color="000000" w:sz="8" w:space="0"/>
              <w:left w:val="single" w:color="000000" w:sz="8" w:space="0"/>
              <w:bottom w:val="single" w:color="000000" w:sz="8" w:space="0"/>
              <w:right w:val="single" w:color="000000" w:sz="8" w:space="0"/>
            </w:tcBorders>
            <w:noWrap w:val="0"/>
            <w:vAlign w:val="center"/>
          </w:tcPr>
          <w:p>
            <w:pPr>
              <w:spacing w:line="280" w:lineRule="exact"/>
              <w:jc w:val="center"/>
              <w:rPr>
                <w:rFonts w:ascii="Times New Roman" w:hAnsi="Times New Roman" w:eastAsia="仿宋_GB2312"/>
                <w:color w:val="000000"/>
                <w:sz w:val="22"/>
                <w:szCs w:val="22"/>
              </w:rPr>
            </w:pPr>
          </w:p>
        </w:tc>
        <w:tc>
          <w:tcPr>
            <w:tcW w:w="690" w:type="dxa"/>
            <w:tcBorders>
              <w:top w:val="single" w:color="000000" w:sz="8" w:space="0"/>
              <w:left w:val="single" w:color="000000" w:sz="8" w:space="0"/>
              <w:bottom w:val="single" w:color="000000" w:sz="8" w:space="0"/>
              <w:right w:val="single" w:color="000000" w:sz="8" w:space="0"/>
            </w:tcBorders>
            <w:noWrap w:val="0"/>
            <w:vAlign w:val="center"/>
          </w:tcPr>
          <w:p>
            <w:pPr>
              <w:spacing w:line="280" w:lineRule="exact"/>
              <w:jc w:val="center"/>
              <w:rPr>
                <w:rFonts w:ascii="Times New Roman" w:hAnsi="Times New Roman" w:eastAsia="仿宋_GB2312"/>
                <w:color w:val="000000"/>
                <w:sz w:val="22"/>
                <w:szCs w:val="22"/>
              </w:rPr>
            </w:pPr>
          </w:p>
        </w:tc>
      </w:tr>
      <w:tr>
        <w:tblPrEx>
          <w:tblCellMar>
            <w:top w:w="0" w:type="dxa"/>
            <w:left w:w="108" w:type="dxa"/>
            <w:bottom w:w="0" w:type="dxa"/>
            <w:right w:w="108" w:type="dxa"/>
          </w:tblCellMar>
        </w:tblPrEx>
        <w:trPr>
          <w:trHeight w:val="1090" w:hRule="atLeast"/>
        </w:trPr>
        <w:tc>
          <w:tcPr>
            <w:tcW w:w="465"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8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8</w:t>
            </w:r>
          </w:p>
        </w:tc>
        <w:tc>
          <w:tcPr>
            <w:tcW w:w="183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8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中国市政工程中南设计总院有限公司</w:t>
            </w:r>
          </w:p>
        </w:tc>
        <w:tc>
          <w:tcPr>
            <w:tcW w:w="186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80" w:lineRule="exact"/>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泉港区山腰海沙水闸扩容改造项目初步设计文件审批</w:t>
            </w:r>
          </w:p>
        </w:tc>
        <w:tc>
          <w:tcPr>
            <w:tcW w:w="1260"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spacing w:line="28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40</w:t>
            </w:r>
          </w:p>
        </w:tc>
        <w:tc>
          <w:tcPr>
            <w:tcW w:w="1404"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spacing w:line="28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38</w:t>
            </w:r>
          </w:p>
        </w:tc>
        <w:tc>
          <w:tcPr>
            <w:tcW w:w="675"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8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78</w:t>
            </w:r>
          </w:p>
        </w:tc>
        <w:tc>
          <w:tcPr>
            <w:tcW w:w="726"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8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78</w:t>
            </w:r>
          </w:p>
        </w:tc>
        <w:tc>
          <w:tcPr>
            <w:tcW w:w="690" w:type="dxa"/>
            <w:tcBorders>
              <w:top w:val="single" w:color="000000" w:sz="8" w:space="0"/>
              <w:left w:val="single" w:color="000000" w:sz="8" w:space="0"/>
              <w:bottom w:val="single" w:color="000000" w:sz="8" w:space="0"/>
              <w:right w:val="single" w:color="000000" w:sz="8" w:space="0"/>
            </w:tcBorders>
            <w:noWrap w:val="0"/>
            <w:vAlign w:val="center"/>
          </w:tcPr>
          <w:p>
            <w:pPr>
              <w:spacing w:line="280" w:lineRule="exact"/>
              <w:jc w:val="center"/>
              <w:rPr>
                <w:rFonts w:ascii="Times New Roman" w:hAnsi="Times New Roman" w:eastAsia="仿宋_GB2312"/>
                <w:color w:val="000000"/>
                <w:sz w:val="22"/>
                <w:szCs w:val="22"/>
              </w:rPr>
            </w:pPr>
          </w:p>
        </w:tc>
      </w:tr>
      <w:tr>
        <w:tblPrEx>
          <w:tblCellMar>
            <w:top w:w="0" w:type="dxa"/>
            <w:left w:w="108" w:type="dxa"/>
            <w:bottom w:w="0" w:type="dxa"/>
            <w:right w:w="108" w:type="dxa"/>
          </w:tblCellMar>
        </w:tblPrEx>
        <w:trPr>
          <w:trHeight w:val="1837" w:hRule="atLeast"/>
        </w:trPr>
        <w:tc>
          <w:tcPr>
            <w:tcW w:w="465" w:type="dxa"/>
            <w:vMerge w:val="restar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spacing w:line="28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9</w:t>
            </w:r>
          </w:p>
        </w:tc>
        <w:tc>
          <w:tcPr>
            <w:tcW w:w="1830" w:type="dxa"/>
            <w:vMerge w:val="restar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spacing w:line="28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厦门市国水水务咨询有限公司</w:t>
            </w:r>
          </w:p>
        </w:tc>
        <w:tc>
          <w:tcPr>
            <w:tcW w:w="186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280" w:lineRule="exact"/>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南安市梅溪小流域、厚炉溪小流域2024年度省级水土流失综合治理项目初步设计文件审批</w:t>
            </w:r>
          </w:p>
        </w:tc>
        <w:tc>
          <w:tcPr>
            <w:tcW w:w="1260"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spacing w:line="28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38</w:t>
            </w:r>
          </w:p>
        </w:tc>
        <w:tc>
          <w:tcPr>
            <w:tcW w:w="1404"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spacing w:line="28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37</w:t>
            </w:r>
          </w:p>
        </w:tc>
        <w:tc>
          <w:tcPr>
            <w:tcW w:w="675"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8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75</w:t>
            </w:r>
          </w:p>
        </w:tc>
        <w:tc>
          <w:tcPr>
            <w:tcW w:w="726"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pacing w:line="28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76.75</w:t>
            </w:r>
          </w:p>
        </w:tc>
        <w:tc>
          <w:tcPr>
            <w:tcW w:w="690" w:type="dxa"/>
            <w:tcBorders>
              <w:top w:val="single" w:color="000000" w:sz="8" w:space="0"/>
              <w:left w:val="single" w:color="000000" w:sz="8" w:space="0"/>
              <w:bottom w:val="single" w:color="000000" w:sz="8" w:space="0"/>
              <w:right w:val="single" w:color="000000" w:sz="8" w:space="0"/>
            </w:tcBorders>
            <w:noWrap w:val="0"/>
            <w:vAlign w:val="center"/>
          </w:tcPr>
          <w:p>
            <w:pPr>
              <w:spacing w:line="280" w:lineRule="exact"/>
              <w:jc w:val="center"/>
              <w:rPr>
                <w:rFonts w:ascii="Times New Roman" w:hAnsi="Times New Roman" w:eastAsia="仿宋_GB2312"/>
                <w:color w:val="000000"/>
                <w:sz w:val="22"/>
                <w:szCs w:val="22"/>
              </w:rPr>
            </w:pPr>
          </w:p>
        </w:tc>
      </w:tr>
      <w:tr>
        <w:tblPrEx>
          <w:tblCellMar>
            <w:top w:w="0" w:type="dxa"/>
            <w:left w:w="108" w:type="dxa"/>
            <w:bottom w:w="0" w:type="dxa"/>
            <w:right w:w="108" w:type="dxa"/>
          </w:tblCellMar>
        </w:tblPrEx>
        <w:trPr>
          <w:trHeight w:val="1863" w:hRule="atLeast"/>
        </w:trPr>
        <w:tc>
          <w:tcPr>
            <w:tcW w:w="465"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280" w:lineRule="exact"/>
              <w:jc w:val="center"/>
              <w:rPr>
                <w:rFonts w:ascii="Times New Roman" w:hAnsi="Times New Roman" w:eastAsia="仿宋_GB2312"/>
                <w:color w:val="000000"/>
                <w:sz w:val="22"/>
                <w:szCs w:val="22"/>
              </w:rPr>
            </w:pPr>
          </w:p>
        </w:tc>
        <w:tc>
          <w:tcPr>
            <w:tcW w:w="1830"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280" w:lineRule="exact"/>
              <w:jc w:val="center"/>
              <w:rPr>
                <w:rFonts w:ascii="Times New Roman" w:hAnsi="Times New Roman" w:eastAsia="仿宋_GB2312"/>
                <w:color w:val="000000"/>
                <w:sz w:val="22"/>
                <w:szCs w:val="22"/>
              </w:rPr>
            </w:pPr>
          </w:p>
        </w:tc>
        <w:tc>
          <w:tcPr>
            <w:tcW w:w="186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280" w:lineRule="exact"/>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安溪县白濑乡下镇小流域2024年度省级水土流失综合治理项目实施方案初步设计文件审批</w:t>
            </w:r>
          </w:p>
        </w:tc>
        <w:tc>
          <w:tcPr>
            <w:tcW w:w="1260"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spacing w:line="28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40</w:t>
            </w:r>
          </w:p>
        </w:tc>
        <w:tc>
          <w:tcPr>
            <w:tcW w:w="1404"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spacing w:line="28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38.5</w:t>
            </w:r>
          </w:p>
        </w:tc>
        <w:tc>
          <w:tcPr>
            <w:tcW w:w="675"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8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78.5</w:t>
            </w:r>
          </w:p>
        </w:tc>
        <w:tc>
          <w:tcPr>
            <w:tcW w:w="726" w:type="dxa"/>
            <w:vMerge w:val="continue"/>
            <w:tcBorders>
              <w:top w:val="single" w:color="000000" w:sz="8" w:space="0"/>
              <w:left w:val="single" w:color="000000" w:sz="8" w:space="0"/>
              <w:bottom w:val="single" w:color="000000" w:sz="8" w:space="0"/>
              <w:right w:val="single" w:color="000000" w:sz="8" w:space="0"/>
            </w:tcBorders>
            <w:noWrap w:val="0"/>
            <w:vAlign w:val="center"/>
          </w:tcPr>
          <w:p>
            <w:pPr>
              <w:spacing w:line="280" w:lineRule="exact"/>
              <w:jc w:val="center"/>
              <w:rPr>
                <w:rFonts w:ascii="Times New Roman" w:hAnsi="Times New Roman" w:eastAsia="仿宋_GB2312"/>
                <w:color w:val="000000"/>
                <w:sz w:val="22"/>
                <w:szCs w:val="22"/>
              </w:rPr>
            </w:pPr>
          </w:p>
        </w:tc>
        <w:tc>
          <w:tcPr>
            <w:tcW w:w="690" w:type="dxa"/>
            <w:tcBorders>
              <w:top w:val="single" w:color="000000" w:sz="8" w:space="0"/>
              <w:left w:val="single" w:color="000000" w:sz="8" w:space="0"/>
              <w:bottom w:val="single" w:color="000000" w:sz="8" w:space="0"/>
              <w:right w:val="single" w:color="000000" w:sz="8" w:space="0"/>
            </w:tcBorders>
            <w:noWrap w:val="0"/>
            <w:vAlign w:val="center"/>
          </w:tcPr>
          <w:p>
            <w:pPr>
              <w:spacing w:line="280" w:lineRule="exact"/>
              <w:jc w:val="center"/>
              <w:rPr>
                <w:rFonts w:ascii="Times New Roman" w:hAnsi="Times New Roman" w:eastAsia="仿宋_GB2312"/>
                <w:color w:val="000000"/>
                <w:sz w:val="22"/>
                <w:szCs w:val="22"/>
              </w:rPr>
            </w:pPr>
          </w:p>
        </w:tc>
      </w:tr>
      <w:tr>
        <w:tblPrEx>
          <w:tblCellMar>
            <w:top w:w="0" w:type="dxa"/>
            <w:left w:w="108" w:type="dxa"/>
            <w:bottom w:w="0" w:type="dxa"/>
            <w:right w:w="108" w:type="dxa"/>
          </w:tblCellMar>
        </w:tblPrEx>
        <w:trPr>
          <w:trHeight w:val="794" w:hRule="atLeast"/>
        </w:trPr>
        <w:tc>
          <w:tcPr>
            <w:tcW w:w="8910" w:type="dxa"/>
            <w:gridSpan w:val="10"/>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仿宋_GB2312" w:hAnsi="宋体" w:eastAsia="仿宋_GB2312" w:cs="宋体"/>
                <w:b/>
                <w:bCs/>
                <w:color w:val="000000"/>
                <w:sz w:val="22"/>
                <w:szCs w:val="22"/>
              </w:rPr>
            </w:pPr>
            <w:r>
              <w:rPr>
                <w:rFonts w:hint="eastAsia" w:ascii="仿宋_GB2312" w:hAnsi="黑体" w:eastAsia="仿宋_GB2312" w:cs="黑体"/>
                <w:b/>
                <w:color w:val="000000"/>
                <w:kern w:val="0"/>
                <w:sz w:val="22"/>
                <w:szCs w:val="22"/>
                <w:lang w:bidi="ar"/>
              </w:rPr>
              <w:t>生产建设项目水土保持方案报告书审批</w:t>
            </w:r>
          </w:p>
        </w:tc>
      </w:tr>
      <w:tr>
        <w:tblPrEx>
          <w:tblCellMar>
            <w:top w:w="0" w:type="dxa"/>
            <w:left w:w="108" w:type="dxa"/>
            <w:bottom w:w="0" w:type="dxa"/>
            <w:right w:w="108" w:type="dxa"/>
          </w:tblCellMar>
        </w:tblPrEx>
        <w:trPr>
          <w:trHeight w:val="890" w:hRule="atLeast"/>
        </w:trPr>
        <w:tc>
          <w:tcPr>
            <w:tcW w:w="46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序号</w:t>
            </w:r>
          </w:p>
        </w:tc>
        <w:tc>
          <w:tcPr>
            <w:tcW w:w="1830"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ascii="Times New Roman" w:hAnsi="Times New Roman" w:eastAsia="仿宋_GB2312"/>
                <w:color w:val="000000"/>
                <w:kern w:val="0"/>
                <w:sz w:val="22"/>
                <w:szCs w:val="22"/>
                <w:lang w:bidi="ar"/>
              </w:rPr>
            </w:pPr>
            <w:r>
              <w:rPr>
                <w:rFonts w:ascii="Times New Roman" w:hAnsi="Times New Roman" w:eastAsia="仿宋_GB2312"/>
                <w:color w:val="000000"/>
                <w:kern w:val="0"/>
                <w:sz w:val="22"/>
                <w:szCs w:val="22"/>
                <w:lang w:bidi="ar"/>
              </w:rPr>
              <w:t>中介服务</w:t>
            </w:r>
          </w:p>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机构名称</w:t>
            </w:r>
          </w:p>
        </w:tc>
        <w:tc>
          <w:tcPr>
            <w:tcW w:w="2040"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项目名称</w:t>
            </w:r>
          </w:p>
        </w:tc>
        <w:tc>
          <w:tcPr>
            <w:tcW w:w="1215"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业主评分</w:t>
            </w:r>
            <w:r>
              <w:rPr>
                <w:rFonts w:ascii="Times New Roman" w:hAnsi="Times New Roman" w:eastAsia="仿宋_GB2312"/>
                <w:color w:val="000000"/>
                <w:spacing w:val="-28"/>
                <w:kern w:val="0"/>
                <w:sz w:val="22"/>
                <w:szCs w:val="22"/>
                <w:lang w:bidi="ar"/>
              </w:rPr>
              <w:t>（满分40分）</w:t>
            </w:r>
          </w:p>
        </w:tc>
        <w:tc>
          <w:tcPr>
            <w:tcW w:w="1269"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部门评分</w:t>
            </w:r>
            <w:r>
              <w:rPr>
                <w:rFonts w:ascii="Times New Roman" w:hAnsi="Times New Roman" w:eastAsia="仿宋_GB2312"/>
                <w:color w:val="000000"/>
                <w:spacing w:val="-23"/>
                <w:kern w:val="0"/>
                <w:sz w:val="22"/>
                <w:szCs w:val="22"/>
                <w:lang w:bidi="ar"/>
              </w:rPr>
              <w:t>（满分60分）</w:t>
            </w:r>
          </w:p>
        </w:tc>
        <w:tc>
          <w:tcPr>
            <w:tcW w:w="67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综合</w:t>
            </w:r>
            <w:r>
              <w:rPr>
                <w:rFonts w:ascii="Times New Roman" w:hAnsi="Times New Roman" w:eastAsia="仿宋_GB2312"/>
                <w:color w:val="000000"/>
                <w:kern w:val="0"/>
                <w:sz w:val="22"/>
                <w:szCs w:val="22"/>
                <w:lang w:bidi="ar"/>
              </w:rPr>
              <w:br w:type="textWrapping"/>
            </w:r>
            <w:r>
              <w:rPr>
                <w:rFonts w:ascii="Times New Roman" w:hAnsi="Times New Roman" w:eastAsia="仿宋_GB2312"/>
                <w:color w:val="000000"/>
                <w:kern w:val="0"/>
                <w:sz w:val="22"/>
                <w:szCs w:val="22"/>
                <w:lang w:bidi="ar"/>
              </w:rPr>
              <w:t>得分</w:t>
            </w:r>
          </w:p>
        </w:tc>
        <w:tc>
          <w:tcPr>
            <w:tcW w:w="726"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平均</w:t>
            </w:r>
            <w:r>
              <w:rPr>
                <w:rFonts w:ascii="Times New Roman" w:hAnsi="Times New Roman" w:eastAsia="仿宋_GB2312"/>
                <w:color w:val="000000"/>
                <w:kern w:val="0"/>
                <w:sz w:val="22"/>
                <w:szCs w:val="22"/>
                <w:lang w:bidi="ar"/>
              </w:rPr>
              <w:br w:type="textWrapping"/>
            </w:r>
            <w:r>
              <w:rPr>
                <w:rFonts w:ascii="Times New Roman" w:hAnsi="Times New Roman" w:eastAsia="仿宋_GB2312"/>
                <w:color w:val="000000"/>
                <w:kern w:val="0"/>
                <w:sz w:val="22"/>
                <w:szCs w:val="22"/>
                <w:lang w:bidi="ar"/>
              </w:rPr>
              <w:t>得分</w:t>
            </w:r>
          </w:p>
        </w:tc>
        <w:tc>
          <w:tcPr>
            <w:tcW w:w="690"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备注</w:t>
            </w:r>
          </w:p>
        </w:tc>
      </w:tr>
      <w:tr>
        <w:tblPrEx>
          <w:tblCellMar>
            <w:top w:w="0" w:type="dxa"/>
            <w:left w:w="108" w:type="dxa"/>
            <w:bottom w:w="0" w:type="dxa"/>
            <w:right w:w="108" w:type="dxa"/>
          </w:tblCellMar>
        </w:tblPrEx>
        <w:trPr>
          <w:trHeight w:val="1276" w:hRule="atLeast"/>
        </w:trPr>
        <w:tc>
          <w:tcPr>
            <w:tcW w:w="46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1</w:t>
            </w:r>
          </w:p>
        </w:tc>
        <w:tc>
          <w:tcPr>
            <w:tcW w:w="183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福建亿兴电力设计院有限公司</w:t>
            </w:r>
          </w:p>
        </w:tc>
        <w:tc>
          <w:tcPr>
            <w:tcW w:w="204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泉州惠东220千伏输变电工程水土保持方案报告书审批</w:t>
            </w:r>
          </w:p>
        </w:tc>
        <w:tc>
          <w:tcPr>
            <w:tcW w:w="1215"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39</w:t>
            </w:r>
          </w:p>
        </w:tc>
        <w:tc>
          <w:tcPr>
            <w:tcW w:w="1269"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44.5</w:t>
            </w:r>
          </w:p>
        </w:tc>
        <w:tc>
          <w:tcPr>
            <w:tcW w:w="67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83.5</w:t>
            </w:r>
          </w:p>
        </w:tc>
        <w:tc>
          <w:tcPr>
            <w:tcW w:w="726"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83.5</w:t>
            </w:r>
          </w:p>
        </w:tc>
        <w:tc>
          <w:tcPr>
            <w:tcW w:w="69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ascii="Times New Roman" w:hAnsi="Times New Roman" w:eastAsia="仿宋_GB2312"/>
                <w:color w:val="000000"/>
                <w:sz w:val="22"/>
                <w:szCs w:val="22"/>
              </w:rPr>
            </w:pPr>
          </w:p>
        </w:tc>
      </w:tr>
      <w:tr>
        <w:tblPrEx>
          <w:tblCellMar>
            <w:top w:w="0" w:type="dxa"/>
            <w:left w:w="108" w:type="dxa"/>
            <w:bottom w:w="0" w:type="dxa"/>
            <w:right w:w="108" w:type="dxa"/>
          </w:tblCellMar>
        </w:tblPrEx>
        <w:trPr>
          <w:trHeight w:val="1708" w:hRule="atLeast"/>
        </w:trPr>
        <w:tc>
          <w:tcPr>
            <w:tcW w:w="46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2</w:t>
            </w:r>
          </w:p>
        </w:tc>
        <w:tc>
          <w:tcPr>
            <w:tcW w:w="183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晋江博宇环保咨询服务有限公司</w:t>
            </w:r>
          </w:p>
        </w:tc>
        <w:tc>
          <w:tcPr>
            <w:tcW w:w="204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泉州市公共卫生应急基地暨疾控中心改扩建项目水土保持方案报告书审批</w:t>
            </w:r>
          </w:p>
        </w:tc>
        <w:tc>
          <w:tcPr>
            <w:tcW w:w="1215"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39</w:t>
            </w:r>
          </w:p>
        </w:tc>
        <w:tc>
          <w:tcPr>
            <w:tcW w:w="1269"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44</w:t>
            </w:r>
          </w:p>
        </w:tc>
        <w:tc>
          <w:tcPr>
            <w:tcW w:w="67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83</w:t>
            </w:r>
          </w:p>
        </w:tc>
        <w:tc>
          <w:tcPr>
            <w:tcW w:w="726"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83</w:t>
            </w:r>
          </w:p>
        </w:tc>
        <w:tc>
          <w:tcPr>
            <w:tcW w:w="69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ascii="Times New Roman" w:hAnsi="Times New Roman" w:eastAsia="仿宋_GB2312"/>
                <w:color w:val="000000"/>
                <w:sz w:val="22"/>
                <w:szCs w:val="22"/>
              </w:rPr>
            </w:pPr>
          </w:p>
        </w:tc>
      </w:tr>
      <w:tr>
        <w:tblPrEx>
          <w:tblCellMar>
            <w:top w:w="0" w:type="dxa"/>
            <w:left w:w="108" w:type="dxa"/>
            <w:bottom w:w="0" w:type="dxa"/>
            <w:right w:w="108" w:type="dxa"/>
          </w:tblCellMar>
        </w:tblPrEx>
        <w:trPr>
          <w:trHeight w:val="3740" w:hRule="atLeast"/>
        </w:trPr>
        <w:tc>
          <w:tcPr>
            <w:tcW w:w="46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3</w:t>
            </w:r>
          </w:p>
        </w:tc>
        <w:tc>
          <w:tcPr>
            <w:tcW w:w="1830"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泉州市利源房屋征迁咨询服务有限公司</w:t>
            </w:r>
          </w:p>
        </w:tc>
        <w:tc>
          <w:tcPr>
            <w:tcW w:w="2040"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后埔片区改造--市政道路工程项目（港湾街市政道路工程、通海大道南段市政道路工程、大兴街市政道路工程、后埔片区支路市政道路工程）水土保持方案报告书文件审批</w:t>
            </w:r>
          </w:p>
        </w:tc>
        <w:tc>
          <w:tcPr>
            <w:tcW w:w="1215"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40</w:t>
            </w:r>
          </w:p>
        </w:tc>
        <w:tc>
          <w:tcPr>
            <w:tcW w:w="1269"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42.5</w:t>
            </w:r>
          </w:p>
        </w:tc>
        <w:tc>
          <w:tcPr>
            <w:tcW w:w="67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82.5</w:t>
            </w:r>
          </w:p>
        </w:tc>
        <w:tc>
          <w:tcPr>
            <w:tcW w:w="726"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82.5</w:t>
            </w:r>
          </w:p>
        </w:tc>
        <w:tc>
          <w:tcPr>
            <w:tcW w:w="69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ascii="Times New Roman" w:hAnsi="Times New Roman" w:eastAsia="仿宋_GB2312"/>
                <w:color w:val="000000"/>
                <w:sz w:val="22"/>
                <w:szCs w:val="22"/>
              </w:rPr>
            </w:pPr>
          </w:p>
        </w:tc>
      </w:tr>
      <w:tr>
        <w:tblPrEx>
          <w:tblCellMar>
            <w:top w:w="0" w:type="dxa"/>
            <w:left w:w="108" w:type="dxa"/>
            <w:bottom w:w="0" w:type="dxa"/>
            <w:right w:w="108" w:type="dxa"/>
          </w:tblCellMar>
        </w:tblPrEx>
        <w:trPr>
          <w:trHeight w:val="1306" w:hRule="atLeast"/>
        </w:trPr>
        <w:tc>
          <w:tcPr>
            <w:tcW w:w="46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4</w:t>
            </w:r>
          </w:p>
        </w:tc>
        <w:tc>
          <w:tcPr>
            <w:tcW w:w="183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泉州市工程建设监理事务所有限责任公司</w:t>
            </w:r>
          </w:p>
        </w:tc>
        <w:tc>
          <w:tcPr>
            <w:tcW w:w="204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中环城贯通工程水土保持方案报告书审批</w:t>
            </w:r>
          </w:p>
        </w:tc>
        <w:tc>
          <w:tcPr>
            <w:tcW w:w="1215"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38</w:t>
            </w:r>
          </w:p>
        </w:tc>
        <w:tc>
          <w:tcPr>
            <w:tcW w:w="1269"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39.5</w:t>
            </w:r>
          </w:p>
        </w:tc>
        <w:tc>
          <w:tcPr>
            <w:tcW w:w="67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77.5</w:t>
            </w:r>
          </w:p>
        </w:tc>
        <w:tc>
          <w:tcPr>
            <w:tcW w:w="726"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77.5</w:t>
            </w:r>
          </w:p>
        </w:tc>
        <w:tc>
          <w:tcPr>
            <w:tcW w:w="69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ascii="Times New Roman" w:hAnsi="Times New Roman" w:eastAsia="仿宋_GB2312"/>
                <w:color w:val="000000"/>
                <w:sz w:val="22"/>
                <w:szCs w:val="22"/>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2"/>
        <w:tblW w:w="8910" w:type="dxa"/>
        <w:tblInd w:w="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465"/>
        <w:gridCol w:w="1830"/>
        <w:gridCol w:w="2040"/>
        <w:gridCol w:w="1215"/>
        <w:gridCol w:w="1269"/>
        <w:gridCol w:w="675"/>
        <w:gridCol w:w="726"/>
        <w:gridCol w:w="6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4" w:hRule="atLeast"/>
        </w:trPr>
        <w:tc>
          <w:tcPr>
            <w:tcW w:w="8910" w:type="dxa"/>
            <w:gridSpan w:val="8"/>
            <w:noWrap w:val="0"/>
            <w:vAlign w:val="center"/>
          </w:tcPr>
          <w:p>
            <w:pPr>
              <w:widowControl/>
              <w:jc w:val="center"/>
              <w:textAlignment w:val="center"/>
              <w:rPr>
                <w:rFonts w:hint="eastAsia" w:ascii="仿宋_GB2312" w:hAnsi="Times New Roman" w:eastAsia="仿宋_GB2312"/>
                <w:b/>
                <w:bCs/>
                <w:color w:val="000000"/>
                <w:sz w:val="22"/>
                <w:szCs w:val="22"/>
              </w:rPr>
            </w:pPr>
            <w:r>
              <w:rPr>
                <w:rFonts w:hint="eastAsia" w:ascii="仿宋_GB2312" w:hAnsi="黑体" w:eastAsia="仿宋_GB2312" w:cs="黑体"/>
                <w:b/>
                <w:color w:val="000000"/>
                <w:kern w:val="0"/>
                <w:sz w:val="22"/>
                <w:szCs w:val="22"/>
                <w:lang w:bidi="ar"/>
              </w:rPr>
              <w:t>水利基建项目可行性研究报告行业审查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90" w:hRule="atLeast"/>
        </w:trPr>
        <w:tc>
          <w:tcPr>
            <w:tcW w:w="465" w:type="dxa"/>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序号</w:t>
            </w:r>
          </w:p>
        </w:tc>
        <w:tc>
          <w:tcPr>
            <w:tcW w:w="1830" w:type="dxa"/>
            <w:noWrap w:val="0"/>
            <w:vAlign w:val="center"/>
          </w:tcPr>
          <w:p>
            <w:pPr>
              <w:widowControl/>
              <w:jc w:val="center"/>
              <w:textAlignment w:val="center"/>
              <w:rPr>
                <w:rFonts w:ascii="Times New Roman" w:hAnsi="Times New Roman" w:eastAsia="仿宋_GB2312"/>
                <w:color w:val="000000"/>
                <w:kern w:val="0"/>
                <w:sz w:val="22"/>
                <w:szCs w:val="22"/>
                <w:lang w:bidi="ar"/>
              </w:rPr>
            </w:pPr>
            <w:r>
              <w:rPr>
                <w:rFonts w:ascii="Times New Roman" w:hAnsi="Times New Roman" w:eastAsia="仿宋_GB2312"/>
                <w:color w:val="000000"/>
                <w:kern w:val="0"/>
                <w:sz w:val="22"/>
                <w:szCs w:val="22"/>
                <w:lang w:bidi="ar"/>
              </w:rPr>
              <w:t>中介服务机构</w:t>
            </w:r>
          </w:p>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名称</w:t>
            </w:r>
          </w:p>
        </w:tc>
        <w:tc>
          <w:tcPr>
            <w:tcW w:w="2040" w:type="dxa"/>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项目名称</w:t>
            </w:r>
          </w:p>
        </w:tc>
        <w:tc>
          <w:tcPr>
            <w:tcW w:w="1215" w:type="dxa"/>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业主评分</w:t>
            </w:r>
            <w:r>
              <w:rPr>
                <w:rFonts w:ascii="Times New Roman" w:hAnsi="Times New Roman" w:eastAsia="仿宋_GB2312"/>
                <w:color w:val="000000"/>
                <w:spacing w:val="-28"/>
                <w:kern w:val="0"/>
                <w:sz w:val="22"/>
                <w:szCs w:val="22"/>
                <w:lang w:bidi="ar"/>
              </w:rPr>
              <w:t>（满分40分）</w:t>
            </w:r>
          </w:p>
        </w:tc>
        <w:tc>
          <w:tcPr>
            <w:tcW w:w="1269" w:type="dxa"/>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部门评分</w:t>
            </w:r>
            <w:r>
              <w:rPr>
                <w:rFonts w:ascii="Times New Roman" w:hAnsi="Times New Roman" w:eastAsia="仿宋_GB2312"/>
                <w:color w:val="000000"/>
                <w:spacing w:val="-23"/>
                <w:kern w:val="0"/>
                <w:sz w:val="22"/>
                <w:szCs w:val="22"/>
                <w:lang w:bidi="ar"/>
              </w:rPr>
              <w:t>（满分60分）</w:t>
            </w:r>
          </w:p>
        </w:tc>
        <w:tc>
          <w:tcPr>
            <w:tcW w:w="675" w:type="dxa"/>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综合</w:t>
            </w:r>
            <w:r>
              <w:rPr>
                <w:rFonts w:ascii="Times New Roman" w:hAnsi="Times New Roman" w:eastAsia="仿宋_GB2312"/>
                <w:color w:val="000000"/>
                <w:kern w:val="0"/>
                <w:sz w:val="22"/>
                <w:szCs w:val="22"/>
                <w:lang w:bidi="ar"/>
              </w:rPr>
              <w:br w:type="textWrapping"/>
            </w:r>
            <w:r>
              <w:rPr>
                <w:rFonts w:ascii="Times New Roman" w:hAnsi="Times New Roman" w:eastAsia="仿宋_GB2312"/>
                <w:color w:val="000000"/>
                <w:kern w:val="0"/>
                <w:sz w:val="22"/>
                <w:szCs w:val="22"/>
                <w:lang w:bidi="ar"/>
              </w:rPr>
              <w:t>得分</w:t>
            </w:r>
          </w:p>
        </w:tc>
        <w:tc>
          <w:tcPr>
            <w:tcW w:w="726" w:type="dxa"/>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平均</w:t>
            </w:r>
            <w:r>
              <w:rPr>
                <w:rFonts w:ascii="Times New Roman" w:hAnsi="Times New Roman" w:eastAsia="仿宋_GB2312"/>
                <w:color w:val="000000"/>
                <w:kern w:val="0"/>
                <w:sz w:val="22"/>
                <w:szCs w:val="22"/>
                <w:lang w:bidi="ar"/>
              </w:rPr>
              <w:br w:type="textWrapping"/>
            </w:r>
            <w:r>
              <w:rPr>
                <w:rFonts w:ascii="Times New Roman" w:hAnsi="Times New Roman" w:eastAsia="仿宋_GB2312"/>
                <w:color w:val="000000"/>
                <w:kern w:val="0"/>
                <w:sz w:val="22"/>
                <w:szCs w:val="22"/>
                <w:lang w:bidi="ar"/>
              </w:rPr>
              <w:t>得分</w:t>
            </w:r>
          </w:p>
        </w:tc>
        <w:tc>
          <w:tcPr>
            <w:tcW w:w="690" w:type="dxa"/>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75" w:hRule="atLeast"/>
        </w:trPr>
        <w:tc>
          <w:tcPr>
            <w:tcW w:w="465" w:type="dxa"/>
            <w:shd w:val="clear" w:color="auto" w:fill="auto"/>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1</w:t>
            </w:r>
          </w:p>
        </w:tc>
        <w:tc>
          <w:tcPr>
            <w:tcW w:w="1830" w:type="dxa"/>
            <w:shd w:val="clear" w:color="auto" w:fill="auto"/>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厦门市国水水务咨询有限公司</w:t>
            </w:r>
          </w:p>
        </w:tc>
        <w:tc>
          <w:tcPr>
            <w:tcW w:w="2040" w:type="dxa"/>
            <w:shd w:val="clear" w:color="auto" w:fill="FFFFFF"/>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安溪县虎邱镇洪恩岩水库可行性研究报告行业审查审批</w:t>
            </w:r>
          </w:p>
        </w:tc>
        <w:tc>
          <w:tcPr>
            <w:tcW w:w="1215" w:type="dxa"/>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40</w:t>
            </w:r>
          </w:p>
        </w:tc>
        <w:tc>
          <w:tcPr>
            <w:tcW w:w="1269" w:type="dxa"/>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44</w:t>
            </w:r>
          </w:p>
        </w:tc>
        <w:tc>
          <w:tcPr>
            <w:tcW w:w="675" w:type="dxa"/>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84</w:t>
            </w:r>
          </w:p>
        </w:tc>
        <w:tc>
          <w:tcPr>
            <w:tcW w:w="726" w:type="dxa"/>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84</w:t>
            </w:r>
          </w:p>
        </w:tc>
        <w:tc>
          <w:tcPr>
            <w:tcW w:w="690" w:type="dxa"/>
            <w:noWrap w:val="0"/>
            <w:vAlign w:val="center"/>
          </w:tcPr>
          <w:p>
            <w:pPr>
              <w:jc w:val="center"/>
              <w:rPr>
                <w:rFonts w:ascii="Times New Roman" w:hAnsi="Times New Roman" w:eastAsia="仿宋_GB2312"/>
                <w:color w:val="000000"/>
                <w:sz w:val="22"/>
                <w:szCs w:val="22"/>
              </w:rPr>
            </w:pPr>
          </w:p>
        </w:tc>
      </w:tr>
    </w:tbl>
    <w:p>
      <w:pPr>
        <w:rPr>
          <w:rFonts w:hint="eastAsia"/>
        </w:rPr>
      </w:pPr>
    </w:p>
    <w:p>
      <w:pPr>
        <w:rPr>
          <w:rFonts w:hint="eastAsia"/>
        </w:rPr>
      </w:pPr>
    </w:p>
    <w:p>
      <w:pPr>
        <w:rPr>
          <w:rFonts w:hint="eastAsia"/>
        </w:rPr>
      </w:pPr>
    </w:p>
    <w:tbl>
      <w:tblPr>
        <w:tblStyle w:val="2"/>
        <w:tblW w:w="8910" w:type="dxa"/>
        <w:tblInd w:w="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465"/>
        <w:gridCol w:w="1830"/>
        <w:gridCol w:w="2040"/>
        <w:gridCol w:w="1215"/>
        <w:gridCol w:w="1269"/>
        <w:gridCol w:w="675"/>
        <w:gridCol w:w="726"/>
        <w:gridCol w:w="6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00" w:hRule="atLeast"/>
        </w:trPr>
        <w:tc>
          <w:tcPr>
            <w:tcW w:w="8910" w:type="dxa"/>
            <w:gridSpan w:val="8"/>
            <w:noWrap w:val="0"/>
            <w:vAlign w:val="center"/>
          </w:tcPr>
          <w:p>
            <w:pPr>
              <w:widowControl/>
              <w:jc w:val="center"/>
              <w:textAlignment w:val="center"/>
              <w:rPr>
                <w:rFonts w:hint="eastAsia" w:ascii="仿宋_GB2312" w:hAnsi="宋体" w:eastAsia="仿宋_GB2312" w:cs="宋体"/>
                <w:b/>
                <w:bCs/>
                <w:color w:val="000000"/>
                <w:sz w:val="22"/>
                <w:szCs w:val="22"/>
              </w:rPr>
            </w:pPr>
            <w:r>
              <w:rPr>
                <w:rFonts w:hint="eastAsia" w:ascii="仿宋_GB2312" w:hAnsi="黑体" w:eastAsia="仿宋_GB2312" w:cs="黑体"/>
                <w:b/>
                <w:color w:val="000000"/>
                <w:kern w:val="0"/>
                <w:sz w:val="22"/>
                <w:szCs w:val="22"/>
                <w:lang w:bidi="ar"/>
              </w:rPr>
              <w:t>河道管理范围内建设项目工程建设方案审批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90" w:hRule="atLeast"/>
        </w:trPr>
        <w:tc>
          <w:tcPr>
            <w:tcW w:w="465" w:type="dxa"/>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序号</w:t>
            </w:r>
          </w:p>
        </w:tc>
        <w:tc>
          <w:tcPr>
            <w:tcW w:w="1830" w:type="dxa"/>
            <w:noWrap w:val="0"/>
            <w:vAlign w:val="center"/>
          </w:tcPr>
          <w:p>
            <w:pPr>
              <w:widowControl/>
              <w:jc w:val="center"/>
              <w:textAlignment w:val="center"/>
              <w:rPr>
                <w:rFonts w:ascii="Times New Roman" w:hAnsi="Times New Roman" w:eastAsia="仿宋_GB2312"/>
                <w:color w:val="000000"/>
                <w:kern w:val="0"/>
                <w:sz w:val="22"/>
                <w:szCs w:val="22"/>
                <w:lang w:bidi="ar"/>
              </w:rPr>
            </w:pPr>
            <w:r>
              <w:rPr>
                <w:rFonts w:ascii="Times New Roman" w:hAnsi="Times New Roman" w:eastAsia="仿宋_GB2312"/>
                <w:color w:val="000000"/>
                <w:kern w:val="0"/>
                <w:sz w:val="22"/>
                <w:szCs w:val="22"/>
                <w:lang w:bidi="ar"/>
              </w:rPr>
              <w:t>中介服务机构</w:t>
            </w:r>
          </w:p>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名称</w:t>
            </w:r>
          </w:p>
        </w:tc>
        <w:tc>
          <w:tcPr>
            <w:tcW w:w="2040" w:type="dxa"/>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项目名称</w:t>
            </w:r>
          </w:p>
        </w:tc>
        <w:tc>
          <w:tcPr>
            <w:tcW w:w="1215" w:type="dxa"/>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业主评分</w:t>
            </w:r>
            <w:r>
              <w:rPr>
                <w:rFonts w:ascii="Times New Roman" w:hAnsi="Times New Roman" w:eastAsia="仿宋_GB2312"/>
                <w:color w:val="000000"/>
                <w:spacing w:val="-28"/>
                <w:kern w:val="0"/>
                <w:sz w:val="22"/>
                <w:szCs w:val="22"/>
                <w:lang w:bidi="ar"/>
              </w:rPr>
              <w:t>（满分40分）</w:t>
            </w:r>
          </w:p>
        </w:tc>
        <w:tc>
          <w:tcPr>
            <w:tcW w:w="1269" w:type="dxa"/>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部门评分</w:t>
            </w:r>
            <w:r>
              <w:rPr>
                <w:rFonts w:ascii="Times New Roman" w:hAnsi="Times New Roman" w:eastAsia="仿宋_GB2312"/>
                <w:color w:val="000000"/>
                <w:spacing w:val="-23"/>
                <w:kern w:val="0"/>
                <w:sz w:val="22"/>
                <w:szCs w:val="22"/>
                <w:lang w:bidi="ar"/>
              </w:rPr>
              <w:t>（满分60分）</w:t>
            </w:r>
          </w:p>
        </w:tc>
        <w:tc>
          <w:tcPr>
            <w:tcW w:w="675" w:type="dxa"/>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综合</w:t>
            </w:r>
            <w:r>
              <w:rPr>
                <w:rFonts w:ascii="Times New Roman" w:hAnsi="Times New Roman" w:eastAsia="仿宋_GB2312"/>
                <w:color w:val="000000"/>
                <w:kern w:val="0"/>
                <w:sz w:val="22"/>
                <w:szCs w:val="22"/>
                <w:lang w:bidi="ar"/>
              </w:rPr>
              <w:br w:type="textWrapping"/>
            </w:r>
            <w:r>
              <w:rPr>
                <w:rFonts w:ascii="Times New Roman" w:hAnsi="Times New Roman" w:eastAsia="仿宋_GB2312"/>
                <w:color w:val="000000"/>
                <w:kern w:val="0"/>
                <w:sz w:val="22"/>
                <w:szCs w:val="22"/>
                <w:lang w:bidi="ar"/>
              </w:rPr>
              <w:t>得分</w:t>
            </w:r>
          </w:p>
        </w:tc>
        <w:tc>
          <w:tcPr>
            <w:tcW w:w="726" w:type="dxa"/>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平均</w:t>
            </w:r>
            <w:r>
              <w:rPr>
                <w:rFonts w:ascii="Times New Roman" w:hAnsi="Times New Roman" w:eastAsia="仿宋_GB2312"/>
                <w:color w:val="000000"/>
                <w:kern w:val="0"/>
                <w:sz w:val="22"/>
                <w:szCs w:val="22"/>
                <w:lang w:bidi="ar"/>
              </w:rPr>
              <w:br w:type="textWrapping"/>
            </w:r>
            <w:r>
              <w:rPr>
                <w:rFonts w:ascii="Times New Roman" w:hAnsi="Times New Roman" w:eastAsia="仿宋_GB2312"/>
                <w:color w:val="000000"/>
                <w:kern w:val="0"/>
                <w:sz w:val="22"/>
                <w:szCs w:val="22"/>
                <w:lang w:bidi="ar"/>
              </w:rPr>
              <w:t>得分</w:t>
            </w:r>
          </w:p>
        </w:tc>
        <w:tc>
          <w:tcPr>
            <w:tcW w:w="690" w:type="dxa"/>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89" w:hRule="atLeast"/>
        </w:trPr>
        <w:tc>
          <w:tcPr>
            <w:tcW w:w="465" w:type="dxa"/>
            <w:shd w:val="clear" w:color="auto" w:fill="auto"/>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1</w:t>
            </w:r>
          </w:p>
        </w:tc>
        <w:tc>
          <w:tcPr>
            <w:tcW w:w="1830" w:type="dxa"/>
            <w:shd w:val="clear" w:color="auto" w:fill="auto"/>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福建兴禹建设工程设计有限公司</w:t>
            </w:r>
          </w:p>
        </w:tc>
        <w:tc>
          <w:tcPr>
            <w:tcW w:w="2040" w:type="dxa"/>
            <w:shd w:val="clear" w:color="auto" w:fill="FFFFFF"/>
            <w:noWrap w:val="0"/>
            <w:vAlign w:val="center"/>
          </w:tcPr>
          <w:p>
            <w:pPr>
              <w:widowControl/>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晋江经济开发区（新塘园）市政工程纵一路工程（纵一路延伸段）洪水影响评价审批</w:t>
            </w:r>
          </w:p>
        </w:tc>
        <w:tc>
          <w:tcPr>
            <w:tcW w:w="1215" w:type="dxa"/>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40</w:t>
            </w:r>
          </w:p>
        </w:tc>
        <w:tc>
          <w:tcPr>
            <w:tcW w:w="1269" w:type="dxa"/>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40.5</w:t>
            </w:r>
          </w:p>
        </w:tc>
        <w:tc>
          <w:tcPr>
            <w:tcW w:w="675" w:type="dxa"/>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80.5</w:t>
            </w:r>
          </w:p>
        </w:tc>
        <w:tc>
          <w:tcPr>
            <w:tcW w:w="726" w:type="dxa"/>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80.5</w:t>
            </w:r>
          </w:p>
        </w:tc>
        <w:tc>
          <w:tcPr>
            <w:tcW w:w="690" w:type="dxa"/>
            <w:noWrap w:val="0"/>
            <w:vAlign w:val="center"/>
          </w:tcPr>
          <w:p>
            <w:pPr>
              <w:jc w:val="center"/>
              <w:rPr>
                <w:rFonts w:ascii="Times New Roman" w:hAnsi="Times New Roman" w:eastAsia="仿宋_GB2312"/>
                <w:color w:val="00000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92" w:hRule="atLeast"/>
        </w:trPr>
        <w:tc>
          <w:tcPr>
            <w:tcW w:w="465" w:type="dxa"/>
            <w:shd w:val="clear" w:color="auto" w:fill="auto"/>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2</w:t>
            </w:r>
          </w:p>
        </w:tc>
        <w:tc>
          <w:tcPr>
            <w:tcW w:w="1830" w:type="dxa"/>
            <w:shd w:val="clear" w:color="auto" w:fill="auto"/>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泉州水务工程建设集团有限公司</w:t>
            </w:r>
          </w:p>
        </w:tc>
        <w:tc>
          <w:tcPr>
            <w:tcW w:w="2040" w:type="dxa"/>
            <w:shd w:val="clear" w:color="auto" w:fill="FFFFFF"/>
            <w:noWrap w:val="0"/>
            <w:vAlign w:val="center"/>
          </w:tcPr>
          <w:p>
            <w:pPr>
              <w:widowControl/>
              <w:textAlignment w:val="center"/>
              <w:rPr>
                <w:rFonts w:ascii="Times New Roman" w:hAnsi="Times New Roman" w:eastAsia="仿宋_GB2312"/>
                <w:color w:val="000000"/>
                <w:sz w:val="22"/>
                <w:szCs w:val="22"/>
              </w:rPr>
            </w:pPr>
            <w:r>
              <w:rPr>
                <w:rFonts w:ascii="Times New Roman" w:hAnsi="Times New Roman" w:eastAsia="仿宋_GB2312"/>
                <w:color w:val="000000"/>
                <w:spacing w:val="-11"/>
                <w:kern w:val="0"/>
                <w:sz w:val="22"/>
                <w:szCs w:val="22"/>
                <w:lang w:bidi="ar"/>
              </w:rPr>
              <w:t>鲤城江滨南岸体育及配套工程建设项目洪水影响评价报告</w:t>
            </w:r>
          </w:p>
        </w:tc>
        <w:tc>
          <w:tcPr>
            <w:tcW w:w="1215" w:type="dxa"/>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35</w:t>
            </w:r>
          </w:p>
        </w:tc>
        <w:tc>
          <w:tcPr>
            <w:tcW w:w="1269" w:type="dxa"/>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45</w:t>
            </w:r>
          </w:p>
        </w:tc>
        <w:tc>
          <w:tcPr>
            <w:tcW w:w="675" w:type="dxa"/>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80</w:t>
            </w:r>
          </w:p>
        </w:tc>
        <w:tc>
          <w:tcPr>
            <w:tcW w:w="726" w:type="dxa"/>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80</w:t>
            </w:r>
          </w:p>
        </w:tc>
        <w:tc>
          <w:tcPr>
            <w:tcW w:w="690" w:type="dxa"/>
            <w:noWrap w:val="0"/>
            <w:vAlign w:val="center"/>
          </w:tcPr>
          <w:p>
            <w:pPr>
              <w:jc w:val="center"/>
              <w:rPr>
                <w:rFonts w:ascii="Times New Roman" w:hAnsi="Times New Roman" w:eastAsia="仿宋_GB2312"/>
                <w:color w:val="00000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96" w:hRule="atLeast"/>
        </w:trPr>
        <w:tc>
          <w:tcPr>
            <w:tcW w:w="465" w:type="dxa"/>
            <w:shd w:val="clear" w:color="auto" w:fill="auto"/>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3</w:t>
            </w:r>
          </w:p>
        </w:tc>
        <w:tc>
          <w:tcPr>
            <w:tcW w:w="1830" w:type="dxa"/>
            <w:shd w:val="clear" w:color="auto" w:fill="auto"/>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福建省水利水电勘测设计研究院有限公司</w:t>
            </w:r>
          </w:p>
        </w:tc>
        <w:tc>
          <w:tcPr>
            <w:tcW w:w="2040" w:type="dxa"/>
            <w:shd w:val="clear" w:color="auto" w:fill="FFFFFF"/>
            <w:noWrap w:val="0"/>
            <w:vAlign w:val="center"/>
          </w:tcPr>
          <w:p>
            <w:pPr>
              <w:widowControl/>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福建省防汛抗旱区域应急救援中心洪水影响类报告审批</w:t>
            </w:r>
          </w:p>
        </w:tc>
        <w:tc>
          <w:tcPr>
            <w:tcW w:w="1215" w:type="dxa"/>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34</w:t>
            </w:r>
          </w:p>
        </w:tc>
        <w:tc>
          <w:tcPr>
            <w:tcW w:w="1269" w:type="dxa"/>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44.5</w:t>
            </w:r>
          </w:p>
        </w:tc>
        <w:tc>
          <w:tcPr>
            <w:tcW w:w="675" w:type="dxa"/>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78.5</w:t>
            </w:r>
          </w:p>
        </w:tc>
        <w:tc>
          <w:tcPr>
            <w:tcW w:w="726" w:type="dxa"/>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78.5</w:t>
            </w:r>
          </w:p>
        </w:tc>
        <w:tc>
          <w:tcPr>
            <w:tcW w:w="690" w:type="dxa"/>
            <w:noWrap w:val="0"/>
            <w:vAlign w:val="center"/>
          </w:tcPr>
          <w:p>
            <w:pPr>
              <w:jc w:val="center"/>
              <w:rPr>
                <w:rFonts w:ascii="Times New Roman" w:hAnsi="Times New Roman" w:eastAsia="仿宋_GB2312"/>
                <w:color w:val="000000"/>
                <w:sz w:val="22"/>
                <w:szCs w:val="22"/>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375A34E"/>
    <w:rsid w:val="E375A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2024-09-09T09:51:00Z</dcterms:created>
  <dc:creator>李晓丽</dc:creator>
  <cp:lastModifiedBy>李晓丽</cp:lastModifiedBy>
  <dcterms:modified xsi:type="dcterms:W3CDTF">2024-09-09T09:52:12Z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2D95E259562E36EFBB54DE668A1AEB68</vt:lpwstr>
  </property>
</Properties>
</file>