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hint="eastAsia" w:ascii="黑体" w:hAnsi="CESI仿宋-GB2312" w:eastAsia="黑体" w:cs="宋体"/>
          <w:kern w:val="0"/>
          <w:sz w:val="32"/>
          <w:szCs w:val="32"/>
        </w:rPr>
      </w:pPr>
      <w:r>
        <w:rPr>
          <w:rFonts w:hint="eastAsia" w:ascii="黑体" w:hAnsi="CESI仿宋-GB2312" w:eastAsia="黑体" w:cs="宋体"/>
          <w:kern w:val="0"/>
          <w:sz w:val="32"/>
          <w:szCs w:val="32"/>
        </w:rPr>
        <w:t>附件2</w:t>
      </w:r>
    </w:p>
    <w:p>
      <w:pPr>
        <w:pStyle w:val="2"/>
        <w:spacing w:line="400" w:lineRule="exact"/>
        <w:rPr>
          <w:rFonts w:hint="eastAsia" w:ascii="黑体" w:hAnsi="CESI仿宋-GB2312" w:eastAsia="黑体" w:cs="宋体"/>
          <w:kern w:val="0"/>
          <w:sz w:val="32"/>
          <w:szCs w:val="32"/>
        </w:rPr>
      </w:pPr>
    </w:p>
    <w:p>
      <w:pPr>
        <w:pStyle w:val="2"/>
        <w:spacing w:line="580" w:lineRule="exact"/>
        <w:jc w:val="center"/>
        <w:rPr>
          <w:rFonts w:hint="eastAsia" w:ascii="方正小标宋简体" w:hAnsi="CESI仿宋-GB2312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2025年市级第三批水利专项资金绩效目标表</w:t>
      </w:r>
    </w:p>
    <w:bookmarkEnd w:id="0"/>
    <w:p>
      <w:pPr>
        <w:pStyle w:val="2"/>
        <w:spacing w:line="400" w:lineRule="exact"/>
        <w:rPr>
          <w:rFonts w:hint="eastAsia" w:ascii="黑体" w:hAnsi="CESI仿宋-GB2312" w:eastAsia="黑体" w:cs="宋体"/>
          <w:kern w:val="0"/>
          <w:sz w:val="32"/>
          <w:szCs w:val="32"/>
        </w:rPr>
      </w:pPr>
    </w:p>
    <w:tbl>
      <w:tblPr>
        <w:tblStyle w:val="3"/>
        <w:tblW w:w="9309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654"/>
        <w:gridCol w:w="1264"/>
        <w:gridCol w:w="645"/>
        <w:gridCol w:w="679"/>
        <w:gridCol w:w="680"/>
        <w:gridCol w:w="679"/>
        <w:gridCol w:w="680"/>
        <w:gridCol w:w="895"/>
        <w:gridCol w:w="682"/>
        <w:gridCol w:w="612"/>
        <w:gridCol w:w="613"/>
        <w:gridCol w:w="6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79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洛江区</w:t>
            </w: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泉港区</w:t>
            </w:r>
          </w:p>
        </w:tc>
        <w:tc>
          <w:tcPr>
            <w:tcW w:w="679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台商区</w:t>
            </w: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晋江市</w:t>
            </w:r>
          </w:p>
        </w:tc>
        <w:tc>
          <w:tcPr>
            <w:tcW w:w="89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南安市</w:t>
            </w:r>
          </w:p>
        </w:tc>
        <w:tc>
          <w:tcPr>
            <w:tcW w:w="68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  <w:t>惠安县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  <w:t>安溪县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  <w:t>永春县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  <w:t>德化县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65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建设全域水土保持动态遥感监管试点个数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679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9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1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建后管护以奖代补小流域个数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679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9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1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实施农村供水保障工程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679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9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8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1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水土流失治理项目措施验收合格率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679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79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8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1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0"/>
                <w:szCs w:val="20"/>
              </w:rPr>
              <w:t>截至2025年12月底，投资完成率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679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79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8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61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水土流失综合治理项目补助标准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亩/万元</w:t>
            </w:r>
          </w:p>
        </w:tc>
        <w:tc>
          <w:tcPr>
            <w:tcW w:w="679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0"/>
                <w:szCs w:val="20"/>
              </w:rPr>
              <w:t>20亩</w:t>
            </w:r>
            <w:r>
              <w:rPr>
                <w:rFonts w:ascii="Times New Roman" w:hAnsi="Times New Roman" w:eastAsia="仿宋_GB2312"/>
                <w:color w:val="000000"/>
                <w:spacing w:val="-16"/>
                <w:kern w:val="0"/>
                <w:sz w:val="20"/>
                <w:szCs w:val="20"/>
              </w:rPr>
              <w:t>/万元</w:t>
            </w: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10亩</w:t>
            </w:r>
            <w:r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0"/>
                <w:szCs w:val="20"/>
              </w:rPr>
              <w:t>/万元</w:t>
            </w:r>
          </w:p>
        </w:tc>
        <w:tc>
          <w:tcPr>
            <w:tcW w:w="679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10亩/万元</w:t>
            </w: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10亩/万元</w:t>
            </w:r>
          </w:p>
        </w:tc>
        <w:tc>
          <w:tcPr>
            <w:tcW w:w="89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山区乡镇20亩/万元，沿海乡镇10亩/万元。</w:t>
            </w:r>
          </w:p>
        </w:tc>
        <w:tc>
          <w:tcPr>
            <w:tcW w:w="68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10亩/万元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  <w:t>20亩</w:t>
            </w:r>
            <w:r>
              <w:rPr>
                <w:rFonts w:ascii="Times New Roman" w:hAnsi="Times New Roman" w:eastAsia="仿宋_GB2312"/>
                <w:color w:val="000000"/>
                <w:spacing w:val="-18"/>
                <w:kern w:val="0"/>
                <w:sz w:val="20"/>
                <w:szCs w:val="20"/>
              </w:rPr>
              <w:t>/万元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  <w:t>20亩</w:t>
            </w:r>
            <w:r>
              <w:rPr>
                <w:rFonts w:ascii="Times New Roman" w:hAnsi="Times New Roman" w:eastAsia="仿宋_GB2312"/>
                <w:color w:val="000000"/>
                <w:spacing w:val="-16"/>
                <w:kern w:val="0"/>
                <w:sz w:val="20"/>
                <w:szCs w:val="20"/>
              </w:rPr>
              <w:t>/万元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  <w:t>20亩</w:t>
            </w:r>
            <w:r>
              <w:rPr>
                <w:rFonts w:ascii="Times New Roman" w:hAnsi="Times New Roman" w:eastAsia="仿宋_GB2312"/>
                <w:color w:val="000000"/>
                <w:spacing w:val="-16"/>
                <w:kern w:val="0"/>
                <w:sz w:val="20"/>
                <w:szCs w:val="20"/>
              </w:rPr>
              <w:t>/万元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1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完成水土流失综合治理面积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亩</w:t>
            </w:r>
          </w:p>
        </w:tc>
        <w:tc>
          <w:tcPr>
            <w:tcW w:w="679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800</w:t>
            </w: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550</w:t>
            </w:r>
          </w:p>
        </w:tc>
        <w:tc>
          <w:tcPr>
            <w:tcW w:w="679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650</w:t>
            </w: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350</w:t>
            </w:r>
          </w:p>
        </w:tc>
        <w:tc>
          <w:tcPr>
            <w:tcW w:w="89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1280</w:t>
            </w:r>
          </w:p>
        </w:tc>
        <w:tc>
          <w:tcPr>
            <w:tcW w:w="68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850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900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900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1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农村供水保障工程（含分散式供水管护）受益人口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3160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2900</w:t>
            </w:r>
          </w:p>
        </w:tc>
        <w:tc>
          <w:tcPr>
            <w:tcW w:w="679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10285</w:t>
            </w:r>
          </w:p>
        </w:tc>
        <w:tc>
          <w:tcPr>
            <w:tcW w:w="68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24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24"/>
                <w:kern w:val="0"/>
                <w:sz w:val="20"/>
                <w:szCs w:val="20"/>
              </w:rPr>
              <w:t>11160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24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24"/>
                <w:kern w:val="0"/>
                <w:sz w:val="20"/>
                <w:szCs w:val="20"/>
              </w:rPr>
              <w:t>10020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0"/>
                <w:szCs w:val="20"/>
              </w:rPr>
              <w:t>6620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项目受益群众满意度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9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79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8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90</w:t>
            </w:r>
          </w:p>
        </w:tc>
      </w:tr>
    </w:tbl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BFF47F"/>
    <w:rsid w:val="DFBFF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2025-08-22T15:58:00Z</dcterms:created>
  <dc:creator>hik</dc:creator>
  <cp:lastModifiedBy>hik</cp:lastModifiedBy>
  <dcterms:modified xsi:type="dcterms:W3CDTF">2025-08-22T15:58:49Z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A6B59768139A79E22823A86834A7C790</vt:lpwstr>
  </property>
</Properties>
</file>