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附件1</w:t>
      </w:r>
    </w:p>
    <w:p>
      <w:pPr>
        <w:pStyle w:val="2"/>
        <w:spacing w:line="40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pStyle w:val="2"/>
        <w:spacing w:line="58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2025年省级第二批水利专项资金</w:t>
      </w:r>
    </w:p>
    <w:p>
      <w:pPr>
        <w:pStyle w:val="2"/>
        <w:spacing w:line="58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安排与任务清单表</w:t>
      </w:r>
    </w:p>
    <w:p>
      <w:pPr>
        <w:pStyle w:val="2"/>
        <w:spacing w:line="4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pStyle w:val="2"/>
        <w:spacing w:line="580" w:lineRule="exact"/>
        <w:ind w:right="140"/>
        <w:jc w:val="righ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单位：万元</w:t>
      </w:r>
    </w:p>
    <w:tbl>
      <w:tblPr>
        <w:tblStyle w:val="3"/>
        <w:tblW w:w="9015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720"/>
        <w:gridCol w:w="630"/>
        <w:gridCol w:w="630"/>
        <w:gridCol w:w="900"/>
        <w:gridCol w:w="720"/>
        <w:gridCol w:w="630"/>
        <w:gridCol w:w="630"/>
        <w:gridCol w:w="900"/>
        <w:gridCol w:w="720"/>
        <w:gridCol w:w="630"/>
        <w:gridCol w:w="6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水灾害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防御</w:t>
            </w:r>
          </w:p>
        </w:tc>
        <w:tc>
          <w:tcPr>
            <w:tcW w:w="5760" w:type="dxa"/>
            <w:gridSpan w:val="8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水生态文明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2130314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－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防汛</w:t>
            </w:r>
          </w:p>
        </w:tc>
        <w:tc>
          <w:tcPr>
            <w:tcW w:w="162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2130310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－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水土保持</w:t>
            </w:r>
          </w:p>
        </w:tc>
        <w:tc>
          <w:tcPr>
            <w:tcW w:w="4140" w:type="dxa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2130399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>－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其他水利支出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任务1：山洪灾害防治非工程措施建设</w:t>
            </w:r>
          </w:p>
        </w:tc>
        <w:tc>
          <w:tcPr>
            <w:tcW w:w="162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任务2：水土流失治理</w:t>
            </w: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任务3：取水计量站点维护</w:t>
            </w:r>
          </w:p>
        </w:tc>
        <w:tc>
          <w:tcPr>
            <w:tcW w:w="162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任务4：开展农田灌溉试验、灌区用水实测</w:t>
            </w: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任务5：开展安全生产六项机制试点创建个数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2"/>
                <w:szCs w:val="22"/>
              </w:rPr>
              <w:t>座数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2"/>
                <w:szCs w:val="22"/>
              </w:rPr>
              <w:t>金额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面积（平方公里）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金额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2"/>
                <w:szCs w:val="22"/>
              </w:rPr>
              <w:t>个数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2"/>
                <w:szCs w:val="22"/>
              </w:rPr>
              <w:t>金额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开展农田灌溉试验、灌区用水实测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12"/>
                <w:kern w:val="0"/>
                <w:sz w:val="22"/>
                <w:szCs w:val="22"/>
              </w:rPr>
              <w:t>金额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2"/>
                <w:szCs w:val="22"/>
              </w:rPr>
              <w:t>个数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2"/>
                <w:szCs w:val="22"/>
              </w:rPr>
              <w:t>金额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市水利局（机关）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141.6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15.6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市水利局</w:t>
            </w:r>
            <w:r>
              <w:rPr>
                <w:rFonts w:ascii="Times New Roman" w:hAnsi="Times New Roman" w:eastAsia="仿宋_GB2312"/>
                <w:color w:val="000000"/>
                <w:spacing w:val="-14"/>
                <w:kern w:val="0"/>
                <w:sz w:val="22"/>
                <w:szCs w:val="22"/>
              </w:rPr>
              <w:t>（山美水库）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6.67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市水利局</w:t>
            </w:r>
            <w:r>
              <w:rPr>
                <w:rFonts w:ascii="Times New Roman" w:hAnsi="Times New Roman" w:eastAsia="仿宋_GB2312"/>
                <w:color w:val="000000"/>
                <w:spacing w:val="-16"/>
                <w:kern w:val="0"/>
                <w:sz w:val="22"/>
                <w:szCs w:val="22"/>
              </w:rPr>
              <w:t>（山美灌区）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开展农田灌溉试验、灌区用水实测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应急备用水源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调配中心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晋江河道堤防运行中心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441.6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6.67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15.6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40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FE2AAB"/>
    <w:rsid w:val="CEFE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2025-05-09T08:58:00Z</dcterms:created>
  <dc:creator>hik</dc:creator>
  <cp:lastModifiedBy>hik</cp:lastModifiedBy>
  <dcterms:modified xsi:type="dcterms:W3CDTF">2025-05-09T08:59:00Z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29FE9F6F86ED46A62E531D683780D712</vt:lpwstr>
  </property>
</Properties>
</file>