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黑体" w:hAnsi="国标黑体" w:eastAsia="国标黑体" w:cs="国标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6"/>
          <w:szCs w:val="36"/>
          <w:lang w:val="en-US" w:eastAsia="zh-CN"/>
        </w:rPr>
        <w:t xml:space="preserve">附件二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国标黑体" w:hAnsi="国标黑体" w:eastAsia="国标黑体" w:cs="国标黑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国标黑体" w:hAnsi="国标黑体" w:eastAsia="国标黑体" w:cs="国标黑体"/>
          <w:b w:val="0"/>
          <w:bCs w:val="0"/>
          <w:sz w:val="36"/>
          <w:szCs w:val="36"/>
          <w:lang w:val="en-US" w:eastAsia="zh-CN"/>
        </w:rPr>
        <w:t>泉州市水利局作废行政执法证号信息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国标黑体" w:hAnsi="国标黑体" w:eastAsia="国标黑体" w:cs="国标黑体"/>
          <w:b w:val="0"/>
          <w:bCs w:val="0"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20"/>
        <w:tblOverlap w:val="never"/>
        <w:tblW w:w="48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2647"/>
        <w:gridCol w:w="1699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执法主体名称</w:t>
            </w:r>
          </w:p>
        </w:tc>
        <w:tc>
          <w:tcPr>
            <w:tcW w:w="1030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457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10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苏典南</w:t>
            </w:r>
          </w:p>
        </w:tc>
        <w:tc>
          <w:tcPr>
            <w:tcW w:w="145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10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陈琼芬</w:t>
            </w:r>
          </w:p>
        </w:tc>
        <w:tc>
          <w:tcPr>
            <w:tcW w:w="145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10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张俊荣</w:t>
            </w:r>
          </w:p>
        </w:tc>
        <w:tc>
          <w:tcPr>
            <w:tcW w:w="145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10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曾国伟</w:t>
            </w:r>
          </w:p>
        </w:tc>
        <w:tc>
          <w:tcPr>
            <w:tcW w:w="145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10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刘德顺</w:t>
            </w:r>
          </w:p>
        </w:tc>
        <w:tc>
          <w:tcPr>
            <w:tcW w:w="145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06" w:type="pc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10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范云英</w:t>
            </w:r>
          </w:p>
        </w:tc>
        <w:tc>
          <w:tcPr>
            <w:tcW w:w="145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10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峰</w:t>
            </w:r>
          </w:p>
        </w:tc>
        <w:tc>
          <w:tcPr>
            <w:tcW w:w="145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6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泉州市水利局</w:t>
            </w:r>
          </w:p>
        </w:tc>
        <w:tc>
          <w:tcPr>
            <w:tcW w:w="10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陈文贵</w:t>
            </w:r>
          </w:p>
        </w:tc>
        <w:tc>
          <w:tcPr>
            <w:tcW w:w="145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13040018154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国标黑体" w:hAnsi="国标黑体" w:eastAsia="国标黑体" w:cs="国标黑体"/>
          <w:b/>
          <w:bCs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ZjEzODhmYmI1MjQyNzVlNGQxODExMTJjYjk5YzUifQ=="/>
  </w:docVars>
  <w:rsids>
    <w:rsidRoot w:val="17DB1107"/>
    <w:rsid w:val="17DB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2023-07-10T08:18:00Z</dcterms:created>
  <dc:creator>杨明坤</dc:creator>
  <cp:lastModifiedBy>杨明坤</cp:lastModifiedBy>
  <dcterms:modified xsi:type="dcterms:W3CDTF">2023-07-10T08:18:36Z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2052-11.1.0.14650</vt:lpwstr>
  </property>
  <property fmtid="{D5CDD505-2E9C-101B-9397-08002B2CF9AE}" pid="3" name="ICV">
    <vt:lpwstr>EACFB0AB4013409EB87AC967A5F9374C_11</vt:lpwstr>
  </property>
</Properties>
</file>