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“五全六治”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福建永春综合治水试验的实践启示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永春，古称“桃源”，地处泉州晋江上游，境内纵横桃溪、湖洋溪、一都溪、坑仔口溪、岵山溪五大水系，桃溪、湖洋溪汇流注入山美水库，是下游泉州的重要水源地和生态屏障，是泉州人民的命脉河。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永春山水资源丰富，生态环境优美，人文底蕴深厚，素有“万紫千红花不谢，冬暖夏凉四序春”的美誉，是国家生态县，全省9个国家重点生态功能区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荣获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全国19个中国生态文明奖。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生态文明，治水先行。2017年，永春作为福建省综合治水试验县，县委、县政府遵循“尊重自然、顺应自然、保护自然”的生态治水理念，按照全县域覆盖、全水系铺开、全方位施治、全过程监管、全民性参与的“五全”发展思路，采取环保先行治污水、河道整治防洪水、水土保持涵养水、生态修复净化水、文化塑造美化水、科学发展利用水的“六水共治”措施，经过两年来的理念创新与实践尝试，初步形成了可复制、可推广的全县域综合生态治水模式与成功经验，正在全省发挥引领示范作用。本文就综合治水新模式提出一些探索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一、永春综合治水的尝试成效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永春综合治水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试验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两年来，统筹投入资金16亿元,实施污水治理、河道防洪、清淤清障、水土保持、生态修复等项目112个，已治理和正在治河道长度322公里，占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需治理河道水系的56%，综合治水完成后预计可实现河道水系治理长度576.5公里，占需治理河道93%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 xml:space="preserve">晋江水系永春段功能区水质达标率均为100﹪,水质状况优。桃溪、湖洋溪、一都溪、坑仔口溪等4条主要河流水质环境功能区达标率100%。县级饮用水源地水质Ⅲ类水质达标率100%，城镇居民饮用水安全得到有效保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着眼水美县城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规划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优先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永春立足“七山一水一分田，一分道路与村庄”的实际，以五大发展理念为引领，以国家生态文明建设实施方案为总纲，按照综合治水试验县建设的实施意见要求，运用“山水林田湖草生命共同体”整体论思想和系统论观点，制定全县三年综合治水总体规划，坚定不移走“绿水青山就是金山银山”之路。永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综合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治水规划中，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着眼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建设乡愁故里、生态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园、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美丽永春，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突出生态治水，堵疏结合，侧重增大河川自身承载洪水的容量，还地于河，给河流多一些空间，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提高河岸、河堤、河床的滞洪能力，提供野生动植物更多的空间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系统治水，融合美丽乡村、宜居环境、截污减排、水土保持、造林绿化、现代农业、休闲旅游、土地整理，实行全面治水；完善制度管水，加强河道保洁动态管理，建立河道管护制度，建立健全工程后续运行管护机制，巩固提升治理成效。综合治水试验“一年有成果、两年出成效、三年创典型”，基本实现“水系畅通、水体清洁、水质优良、水景美丽、供水保障、防洪安全、机制灵活、管养到位”的目标，打造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综合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治水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样板。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（二）立足“五全”治水谋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划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永春县委、县政府在桃溪流域综合治理的基础上，把综合治水进一步延伸、拓展和提升，从广度、深度、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力度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上，进行全水县域覆盖、全水系铺开、全方位施治、全过程监管、全民性参与，达到全面治水。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一是全县域覆盖。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整县推进、全域治理。实行全域规划、分年实施，从流域分段、分岸、分部门治理到统筹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水美城市、水美乡镇、水美乡村、水美公园、水美走廊建设，努力实现河流到哪里，水美风景线就延伸到哪里。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协调上下游、左右岸的全流域联动治理，全方位推进治污、治乱、治涝、治电、治砂、治土，全过程推进水资源开发、利用、配置、节约、管理、保护。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二是全水系铺开。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陆统筹、水岸共治。以水系为纽带，以河道蓝线、绿线为基础，对桃溪、湖洋溪、一都溪、坑仔口溪、岵山溪等全县水系上下游、左右岸展开，延伸到河塘、湖库、沟渠等田间地头的“毛细血管”，把治水工作贯穿到每条水系、流域、河道、干流和支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三是全方位施治。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整合资源，系统治理。把山水林田湖（库）作为一个生命共同体，整合环保、住建、国土、交运、农业、林业、水利、旅游、科技、文体等部门、行业和领域资源，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突出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治污截污，全方位推进治污、治乱、治涝、治电、治砂、治土，全过程推进水资源开发、利用、配置、节约、管理、保护。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生态修复，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人文景观，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生态经济，开展全方位、多层次的系统治理。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四是全过程监管。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治水，常态监管。全面落实河长制，严格生态综合执法，强化水资源保护、水污染防治、水环境治理、水生态修复，逐步建立完善工程建后维护和河道日常管护的社会化服务体系，形成河流保护管理的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五是全民性参与。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引导，两手发力。充分发挥政府主导作用，利用市场经营运作理念，引导更多社会资本和力量广泛参与全面治水，与县广电网络集团开发“河长制110”指挥中心，将其与微信随手拍、电视云平台、智慧管理信息系统、河长通APP相融合，通过“4+1”模式，实现“公众一键举报，系统自动分流、线上快速反应，线下及时处理”的闭环管理模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提高政府、社会、民众协同治水，变“政府治”为“全民治”，形成全民治水的强大合力，使保护水环境成为全民自觉行动。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（三）着力“六水共治”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打造样板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围绕“治污水、防洪水、涵养水、净化水、美化水、利用水”，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规划总投资38亿元，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全力推进综合治水项目实施。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一是环保先行治污水。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生活污水处理，完成县城污水处理厂二期工程建设和71个村庄的农村生活污水治理，推进80个农村生活污水第三方运行管理；完善垃圾收集转运系统，完成115个村庄的生活垃圾常态化治理；加大农村环境连片整治力度，实施桂洋、玉斗、石鼓等7个农村环境连片整治项目；控制农业面源污染，实施锦斗、五里街、桃城等6个农田面源污染整治、高标准农田568公顷和建立农作物绿色防控示范片及耕地动力提升农田5000亩；加强畜禽和水产养殖污染防治，完成锦斗、五里街、湖洋、介福等10个禽畜养殖污染整治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二是河道整治防洪水。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河道清淤清障，完成全县15条河道80公里河道清淤清障；加快河道防洪治理，完成湖洋镇东溪仔、桃城镇德风溪、锦斗镇、东关镇等16个河道治理项目；完善道路交通设施，完成14条86.1公里沿溪公路生态隔离带提升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三是水土保持涵养水。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强水土流失治理，实施锦斗、苏坑、介福、下洋、石鼓等14个水土流失治理项目，治理水土流失5.5万亩；加快水源涵养林建设，实施苏坑、蓬壶、岵山、坑仔口等8个水源涵养林建设，实施封山育林6.5万亩，植树造林1.62万亩；做好水源地保护，实施横口、下洋、苏坑、蓬壶、吾峰等16个水源地保护建设项目；开展小流域综合治理，实施湖洋蓬莱溪、外山溪小流域赛水质项目，实施仙夹、介福等6个小流域综合治理项目；抓好矿山和土地治理，实施下洋、坑仔口、玉斗等5个矿山和土地治理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四是生态修复净化水。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施湿地生态景观建设，实施桃溪国家湿地公园，以及石鼓、吾峰、苏坑湿地建设等；推进万里安全生态水系建设，实施五里街霞陵溪、介福、湖洋溪、桂洋溪、苏坑等7个安全生态水系建设项目；开展农村河塘整治，实施桃城、湖洋、五里街等3个农村河塘整治项目；强化小流域建后管护，实施小水电提升改造和退出等水生态修复工程4个，小流域建后管护4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五是文化塑造美化水。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提升美丽乡村建设水平，实施20个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县级水美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乡村、4个市级示范村、3个市级乡村振兴示范点项目；构建水生态景观廊道，实施石鼓吾江，桃城南星，东关美升、湖洋蓬莱、五里街霞陵溪、吾峰枣岭、苏坑嵩溪等等15条水生态景观廊道；做好水文化保护与传承，实施桃溪流域水文化景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和水情教育基地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、石鼓卿园爱情主题公园水文化、呈祥东溪源头水文化、岵山荔枝水文化、湖洋溪水产种质保护增殖放流水文化等8个水文化景观保护与传承建设。推进湖洋溪、东平、横口、介福等5个水利风景区建设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开展水利科技科普宣传，建设永春生态文明宣传教育基地，以及桃溪国家湿地公园湿地宣教中心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六是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节水优先高效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水。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全面推进农业、工业、城市节水建设，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18个重点用水企业的节水工程建设，推进县城和集镇生活用水节水措施改造，加强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水源及节水工程建设，实施镇、村饮用水源巩固提升工程38个，发展高效节水灌溉项目25个，新增节水灌溉面积6150亩；实施湖洋、五里街万亩标准化农业园，推进呈祥、蓬壶、仙夹等15个现代农业园建设；促进生态资源转化为产业优势，成立永春县生态文明研究院，探索生态经济转型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（四）回应群众企盼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求成效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五全六治”，绿水守护，永春全域综合治水试验取得了明显的防洪减灾效益、水资源利用效益、生态环境效益、经济社会效益，得到人民群众认同赞誉。人们更好享受生态福利，满足人民群众过上更净河流新期望、更美环境新期盼、更好生活新期待，全民参与共建共享。石鼓镇通过投入资金700多万元，对吾江村吾江溪4公里的生态小流域全面治理，保持青山水土，同时禁止污水乱排、垃圾乱倒、猪棚乱盖、河鱼乱捕，使河道水质明显提升，河里有植物水草、有鱼有虾，蝌蚪青蛙，恢复良好的生态美景。五里街镇桃溪支流霞林溪投入2200多万元，实施自然与人工修复相结合的水系治理，实现河流安全与生态共效应，同时通过挖掘、保护和传承，建立茶博馆、乡愁馆、香博馆、中药博物馆，融入浓厚的乡愁故里水文化。桃城镇南星社区按生态治水理念全面整治3公里南星溪，实施河道清淤、水坝改造、种植植物</w:t>
      </w:r>
      <w:r>
        <w:rPr>
          <w:rFonts w:hint="eastAsia" w:ascii="仿宋" w:hAnsi="仿宋" w:eastAsia="仿宋" w:cs="仿宋"/>
          <w:color w:val="auto"/>
          <w:sz w:val="32"/>
          <w:lang w:val="zh-CN"/>
        </w:rPr>
        <w:t>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莲、投放观赏锦鱼和建造亲水公园、休闲步道、民宿景观，呈现出“水清岸绿南星溪，景美民富齐欢唱”的亮丽南星鱼谷风景溪。漫步岵山溪，两岸荔树依依，果实累累，一派清新流域美好景象，让人赏心悦目。走进蓬壶镇汤城村，涓涓清流，小桥人家，绿树成荫，一幅美丽乡村画面跃入眼帘，汤城村书记深有感触说，综合生态治水建设好处有“五保”：保安全、保水土、保房屋、保农田、保生态，房前屋后休闲散步其乐无穷，大大提高了百姓的幸福指数，桃溪河两岸群众对党和政府的满意度大大提升，称赞综合治水建设是共产党真有大本事，为民办了大实事，是最大的民生工程、德政工程、生态福利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二、永春县综合治水的实践启示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“五全六治”是永春县综合治水工作力度最大、持续性最好、成效最明显的全域治水实践，目前已取得阶段性成果经验，也给全省综合治水提供了许多有益的实践启示。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（一）综合治水就是全县一盘棋规划。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治水关乎民生、关乎转型、关乎法治、关乎生态、关乎改革、关乎文明，也检验和推进党的建设，可以说是关乎全局，牵一发而动全身。永春县深入贯彻习近平总书记“两山”重要思想，立足生态文明建设高站位设计，践行五大发展理念大思路谋划，着力综合治水全方位施策，实行“多规合一”，将全县国民经济和社会发展规划、城乡规划、土地利用规划、生态环境保护规划、综合交通、水资源、文化与生态旅游资源、社会事业规划等多个规划融合到治水总体规划上，实现一县一规划一蓝图，解决现有各类规划自成体系、内容冲突、缺乏衔接等问题，变“多龙治水”为“一龙治水”，实施一域一水一盘棋，开展大规模、群众性综合治水实践，创新打造了综合生态治水新样板，综合治水走在全省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（二）综合治水就是水系流域系统治理。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全县水系流域普查，做足做细前期工作，按水系、流域、区域、河段，分部门、分专业合理制定融合美丽乡村、宜居环境、截污减排、水土保持、造林绿化、现代农业、休闲旅游、土地整理等项目具体实施方案，从单一的工程建设思维向水生态整体修复转变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运用信息化、可视化、生态办法、新技术、新工艺等立体发力，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采取全方位综合施策系统治理，全力打造全县域水网生态廊道、休闲游憩、洪水调蓄、供水水源、景观界面、文化遗产等多功能的安全生态水系，实现人水和谐。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（三）综合治水就是统筹资源形成合力。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治水是一项综合性系统工程，涉及多部门、行业和领域，统筹山、水、林、田、湖、草等系统治理，整合环保、住建、国土、交运、农业、林业、水利、旅游、科技、文体新、执法等部门、行业和领域资源，以治水为平台，捆绑整合资金，做大治水项目盘子，合力打造清新流域样板。统筹好产业发展，以全域旅游为载体，挖掘水生态红利，积极探索“水生态+”发展路径，发展民宿旅游、生态农业，水文化观光、休闲养生，形成经济增长点，助力绿色崛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（四）综合治水就是久久为功滴水穿石。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综合治水综合治水工程点多线长、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量多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广，不是一朝一夕的事，不能一蹴而就，要心有愿景、胸怀期望，坚定方向、缜密谋划；综合治水也不是水中望月，要有滴水穿石的坚持、流水不腐的勤劲，通过脚踏实地、一步一步实现；综合治水不能为治而治，要围绕“治理—修复—利用”的思路，层层递进，水到渠成，实现最终目标。按照“社会效益优先、群众有实惠、现实有需求、基础条件好、基层积极性高”的原则，加强前期调研，严格筛选项目，准确选点布局，着力打造县、乡、村精品试点工程，形成可学可看可复制可推广的治理模式，以点带面，示范带动，分步持续推进，久久为功，积小胜为大胜，打造山美水库上游良好的水生态安全屏障，保障了下游600多万人的生产生活用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（五）综合治水就是担当履职责任到位。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治水是一项民生工程、德政工程，必须举全县之力，组织强有力的领导机构，统一负责组织实施和项目推进。同时明确各主管部门、乡镇党委政府和村级主干承担的主要责任，按照“统一规划设计、严格审批程序、分类分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、整体同步推进”的原则，分项筹资、分乡镇、分部门负责和实施，并逐级落实责任，保障工程建设的顺利实施。完善考评问责机制，把工作完成情况纳入部门、乡镇年度绩效考核内容和党政生态环境保护目标责任书考核内容，以形象进度为抓手，以整治成效为标准，定期分类分乡镇开展督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确保综合治水目标任务落实见效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（六）综合治水就是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强化执法常态监管。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完善水流域综合治理行政执法监督机制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县检察院与县政府法制办、县公安局、县水利局、县环保局、县住建局、县行政执法局、县农业局、县国土局、县林业局等单位联合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协调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水生态综合执法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加强水流域综合治理行政执法监督，依法查处该领域行政执法中的职务犯罪和渎职行为，加强信息资源共享、重大疑难案件探讨，促进水流域综合治理行政执法与刑事司法有效衔接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立“生态警察中队”，整合环保、农业、水利、森林公安等部门在生态环保方面的执法职能，对“电毒炸网”、随意排污、破坏河堤、倾倒垃圾等破坏河道生态违法犯罪行为进行有力查处，形成行政执法协调联动的侦办机制，解决过去河道生态执法调查取证难、处置处罚难及的问题，增强执法部门专业能力，减少执法阻力，提高执法震慑力，确保诉讼程序的顺利启动进行，创建河长制检察示范基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切实为水生态环境保驾护航。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87" w:bottom="1701" w:left="1701" w:header="851" w:footer="992" w:gutter="0"/>
      <w:cols w:space="0" w:num="1"/>
      <w:rtlGutter w:val="0"/>
      <w:docGrid w:type="linesAndChars" w:linePitch="597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54"/>
  <w:drawingGridVerticalSpacing w:val="2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016BAF"/>
    <w:rsid w:val="05937A0B"/>
    <w:rsid w:val="098C30F7"/>
    <w:rsid w:val="1263573A"/>
    <w:rsid w:val="16D26DF7"/>
    <w:rsid w:val="20C91ED0"/>
    <w:rsid w:val="233B23F7"/>
    <w:rsid w:val="24EA5E9B"/>
    <w:rsid w:val="254312A9"/>
    <w:rsid w:val="28174B2E"/>
    <w:rsid w:val="3518035A"/>
    <w:rsid w:val="49761593"/>
    <w:rsid w:val="5511376D"/>
    <w:rsid w:val="55D1369B"/>
    <w:rsid w:val="58140C7F"/>
    <w:rsid w:val="5A2A4601"/>
    <w:rsid w:val="69107A0B"/>
    <w:rsid w:val="6C41459B"/>
    <w:rsid w:val="7436392F"/>
    <w:rsid w:val="791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5331</Words>
  <Characters>5398</Characters>
  <Paragraphs>38</Paragraphs>
  <TotalTime>3</TotalTime>
  <ScaleCrop>false</ScaleCrop>
  <LinksUpToDate>false</LinksUpToDate>
  <CharactersWithSpaces>5398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2018-08-23T07:45:00Z</dcterms:created>
  <dc:creator>user</dc:creator>
  <cp:lastModifiedBy>CJS</cp:lastModifiedBy>
  <dcterms:modified xsi:type="dcterms:W3CDTF">2018-11-13T02:02:31Z</dcterms:modified>
  <dc:title>“五全六治”绿水守护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