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9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45"/>
        <w:gridCol w:w="226"/>
        <w:gridCol w:w="260"/>
        <w:gridCol w:w="210"/>
        <w:gridCol w:w="77"/>
        <w:gridCol w:w="138"/>
        <w:gridCol w:w="210"/>
        <w:gridCol w:w="389"/>
        <w:gridCol w:w="2625"/>
        <w:gridCol w:w="210"/>
        <w:gridCol w:w="1283"/>
        <w:gridCol w:w="568"/>
        <w:gridCol w:w="182"/>
        <w:gridCol w:w="212"/>
        <w:gridCol w:w="2893"/>
        <w:gridCol w:w="156"/>
        <w:gridCol w:w="417"/>
        <w:gridCol w:w="508"/>
        <w:gridCol w:w="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25" w:hRule="atLeast"/>
        </w:trPr>
        <w:tc>
          <w:tcPr>
            <w:tcW w:w="13978" w:type="dxa"/>
            <w:gridSpan w:val="19"/>
            <w:vMerge w:val="restart"/>
            <w:shd w:val="clear"/>
            <w:vAlign w:val="center"/>
          </w:tcPr>
          <w:p>
            <w:pPr>
              <w:jc w:val="left"/>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5" w:hRule="atLeast"/>
        </w:trPr>
        <w:tc>
          <w:tcPr>
            <w:tcW w:w="13978" w:type="dxa"/>
            <w:gridSpan w:val="19"/>
            <w:vMerge w:val="continue"/>
            <w:shd w:val="clear"/>
            <w:vAlign w:val="center"/>
          </w:tcPr>
          <w:p>
            <w:pPr>
              <w:jc w:val="left"/>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13978" w:type="dxa"/>
            <w:gridSpan w:val="19"/>
            <w:shd w:val="clear"/>
            <w:vAlign w:val="top"/>
          </w:tcPr>
          <w:p>
            <w:pPr>
              <w:jc w:val="center"/>
              <w:rPr>
                <w:rFonts w:hint="eastAsia" w:ascii="黑体" w:hAnsi="宋体" w:eastAsia="黑体" w:cs="黑体"/>
                <w:b/>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25" w:hRule="atLeast"/>
        </w:trPr>
        <w:tc>
          <w:tcPr>
            <w:tcW w:w="13978" w:type="dxa"/>
            <w:gridSpan w:val="19"/>
            <w:shd w:val="clear"/>
            <w:vAlign w:val="center"/>
          </w:tcPr>
          <w:p>
            <w:pPr>
              <w:keepNext w:val="0"/>
              <w:keepLines w:val="0"/>
              <w:widowControl/>
              <w:suppressLineNumbers w:val="0"/>
              <w:jc w:val="center"/>
              <w:textAlignment w:val="center"/>
              <w:rPr>
                <w:rFonts w:hint="eastAsia" w:ascii="黑体" w:hAnsi="宋体" w:eastAsia="黑体" w:cs="黑体"/>
                <w:b/>
                <w:i w:val="0"/>
                <w:color w:val="000000"/>
                <w:sz w:val="40"/>
                <w:szCs w:val="40"/>
                <w:u w:val="none"/>
              </w:rPr>
            </w:pPr>
            <w:r>
              <w:rPr>
                <w:rFonts w:hint="eastAsia" w:ascii="黑体" w:hAnsi="宋体" w:eastAsia="黑体" w:cs="黑体"/>
                <w:b/>
                <w:i w:val="0"/>
                <w:color w:val="000000"/>
                <w:kern w:val="0"/>
                <w:sz w:val="40"/>
                <w:szCs w:val="40"/>
                <w:u w:val="none"/>
                <w:lang w:val="en-US" w:eastAsia="zh-CN" w:bidi="ar"/>
              </w:rPr>
              <w:t>财政项目支出绩效评价（自评）表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20" w:hRule="atLeast"/>
        </w:trPr>
        <w:tc>
          <w:tcPr>
            <w:tcW w:w="13978" w:type="dxa"/>
            <w:gridSpan w:val="19"/>
            <w:vMerge w:val="restart"/>
            <w:shd w:val="clear"/>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bookmarkStart w:id="0" w:name="_GoBack"/>
            <w:r>
              <w:rPr>
                <w:rFonts w:hint="eastAsia" w:ascii="黑体" w:hAnsi="宋体" w:eastAsia="黑体" w:cs="黑体"/>
                <w:b/>
                <w:i w:val="0"/>
                <w:color w:val="000000"/>
                <w:kern w:val="0"/>
                <w:sz w:val="28"/>
                <w:szCs w:val="28"/>
                <w:u w:val="none"/>
                <w:lang w:val="en-US" w:eastAsia="zh-CN" w:bidi="ar"/>
              </w:rPr>
              <w:t>（ 2016年度）</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3978" w:type="dxa"/>
            <w:gridSpan w:val="19"/>
            <w:vMerge w:val="continue"/>
            <w:shd w:val="clear"/>
            <w:vAlign w:val="center"/>
          </w:tcPr>
          <w:p>
            <w:pPr>
              <w:jc w:val="center"/>
              <w:rPr>
                <w:rFonts w:hint="eastAsia" w:ascii="黑体" w:hAnsi="宋体" w:eastAsia="黑体" w:cs="黑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85" w:hRule="atLeast"/>
        </w:trPr>
        <w:tc>
          <w:tcPr>
            <w:tcW w:w="2545" w:type="dxa"/>
            <w:shd w:val="clear"/>
            <w:vAlign w:val="center"/>
          </w:tcPr>
          <w:p>
            <w:pPr>
              <w:jc w:val="center"/>
              <w:rPr>
                <w:rFonts w:hint="eastAsia" w:ascii="黑体" w:hAnsi="宋体" w:eastAsia="黑体" w:cs="黑体"/>
                <w:b/>
                <w:i w:val="0"/>
                <w:color w:val="000000"/>
                <w:sz w:val="28"/>
                <w:szCs w:val="28"/>
                <w:u w:val="none"/>
              </w:rPr>
            </w:pPr>
          </w:p>
        </w:tc>
        <w:tc>
          <w:tcPr>
            <w:tcW w:w="226" w:type="dxa"/>
            <w:shd w:val="clear"/>
            <w:vAlign w:val="center"/>
          </w:tcPr>
          <w:p>
            <w:pPr>
              <w:jc w:val="center"/>
              <w:rPr>
                <w:rFonts w:hint="eastAsia" w:ascii="黑体" w:hAnsi="宋体" w:eastAsia="黑体" w:cs="黑体"/>
                <w:b/>
                <w:i w:val="0"/>
                <w:color w:val="000000"/>
                <w:sz w:val="28"/>
                <w:szCs w:val="28"/>
                <w:u w:val="none"/>
              </w:rPr>
            </w:pPr>
          </w:p>
        </w:tc>
        <w:tc>
          <w:tcPr>
            <w:tcW w:w="260" w:type="dxa"/>
            <w:shd w:val="clear"/>
            <w:vAlign w:val="center"/>
          </w:tcPr>
          <w:p>
            <w:pPr>
              <w:jc w:val="center"/>
              <w:rPr>
                <w:rFonts w:hint="eastAsia" w:ascii="黑体" w:hAnsi="宋体" w:eastAsia="黑体" w:cs="黑体"/>
                <w:b/>
                <w:i w:val="0"/>
                <w:color w:val="000000"/>
                <w:sz w:val="28"/>
                <w:szCs w:val="28"/>
                <w:u w:val="none"/>
              </w:rPr>
            </w:pPr>
          </w:p>
        </w:tc>
        <w:tc>
          <w:tcPr>
            <w:tcW w:w="10947" w:type="dxa"/>
            <w:gridSpan w:val="16"/>
            <w:shd w:val="clear"/>
            <w:vAlign w:val="center"/>
          </w:tcPr>
          <w:p>
            <w:pPr>
              <w:jc w:val="left"/>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2545" w:type="dxa"/>
            <w:shd w:val="clear"/>
            <w:vAlign w:val="center"/>
          </w:tcPr>
          <w:p>
            <w:pPr>
              <w:jc w:val="center"/>
              <w:rPr>
                <w:rFonts w:hint="eastAsia" w:ascii="黑体" w:hAnsi="宋体" w:eastAsia="黑体" w:cs="黑体"/>
                <w:b/>
                <w:i w:val="0"/>
                <w:color w:val="000000"/>
                <w:sz w:val="28"/>
                <w:szCs w:val="28"/>
                <w:u w:val="none"/>
              </w:rPr>
            </w:pPr>
          </w:p>
        </w:tc>
        <w:tc>
          <w:tcPr>
            <w:tcW w:w="226" w:type="dxa"/>
            <w:shd w:val="clear"/>
            <w:vAlign w:val="center"/>
          </w:tcPr>
          <w:p>
            <w:pPr>
              <w:jc w:val="center"/>
              <w:rPr>
                <w:rFonts w:hint="eastAsia" w:ascii="黑体" w:hAnsi="宋体" w:eastAsia="黑体" w:cs="黑体"/>
                <w:b/>
                <w:i w:val="0"/>
                <w:color w:val="000000"/>
                <w:sz w:val="28"/>
                <w:szCs w:val="28"/>
                <w:u w:val="none"/>
              </w:rPr>
            </w:pPr>
          </w:p>
        </w:tc>
        <w:tc>
          <w:tcPr>
            <w:tcW w:w="260" w:type="dxa"/>
            <w:shd w:val="clear"/>
            <w:vAlign w:val="center"/>
          </w:tcPr>
          <w:p>
            <w:pPr>
              <w:jc w:val="center"/>
              <w:rPr>
                <w:rFonts w:hint="eastAsia" w:ascii="黑体" w:hAnsi="宋体" w:eastAsia="黑体" w:cs="黑体"/>
                <w:b/>
                <w:i w:val="0"/>
                <w:color w:val="000000"/>
                <w:sz w:val="28"/>
                <w:szCs w:val="28"/>
                <w:u w:val="none"/>
              </w:rPr>
            </w:pPr>
          </w:p>
        </w:tc>
        <w:tc>
          <w:tcPr>
            <w:tcW w:w="10947" w:type="dxa"/>
            <w:gridSpan w:val="16"/>
            <w:vMerge w:val="restart"/>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 xml:space="preserve">评价层次： 项目承担单位绩效自评□    市直预算单位绩效评价□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30" w:hRule="atLeast"/>
        </w:trPr>
        <w:tc>
          <w:tcPr>
            <w:tcW w:w="2545" w:type="dxa"/>
            <w:shd w:val="clear"/>
            <w:vAlign w:val="center"/>
          </w:tcPr>
          <w:p>
            <w:pPr>
              <w:jc w:val="center"/>
              <w:rPr>
                <w:rFonts w:hint="eastAsia" w:ascii="宋体" w:hAnsi="宋体" w:eastAsia="宋体" w:cs="宋体"/>
                <w:b/>
                <w:i w:val="0"/>
                <w:color w:val="000000"/>
                <w:sz w:val="28"/>
                <w:szCs w:val="28"/>
                <w:u w:val="none"/>
              </w:rPr>
            </w:pPr>
          </w:p>
        </w:tc>
        <w:tc>
          <w:tcPr>
            <w:tcW w:w="226" w:type="dxa"/>
            <w:shd w:val="clear"/>
            <w:vAlign w:val="center"/>
          </w:tcPr>
          <w:p>
            <w:pPr>
              <w:jc w:val="center"/>
              <w:rPr>
                <w:rFonts w:hint="eastAsia" w:ascii="宋体" w:hAnsi="宋体" w:eastAsia="宋体" w:cs="宋体"/>
                <w:b/>
                <w:i w:val="0"/>
                <w:color w:val="000000"/>
                <w:sz w:val="28"/>
                <w:szCs w:val="28"/>
                <w:u w:val="none"/>
              </w:rPr>
            </w:pPr>
          </w:p>
        </w:tc>
        <w:tc>
          <w:tcPr>
            <w:tcW w:w="260" w:type="dxa"/>
            <w:shd w:val="clear"/>
            <w:vAlign w:val="center"/>
          </w:tcPr>
          <w:p>
            <w:pPr>
              <w:jc w:val="center"/>
              <w:rPr>
                <w:rFonts w:hint="eastAsia" w:ascii="宋体" w:hAnsi="宋体" w:eastAsia="宋体" w:cs="宋体"/>
                <w:b/>
                <w:i w:val="0"/>
                <w:color w:val="000000"/>
                <w:sz w:val="28"/>
                <w:szCs w:val="28"/>
                <w:u w:val="none"/>
              </w:rPr>
            </w:pPr>
          </w:p>
        </w:tc>
        <w:tc>
          <w:tcPr>
            <w:tcW w:w="10947" w:type="dxa"/>
            <w:gridSpan w:val="16"/>
            <w:vMerge w:val="continue"/>
            <w:shd w:val="clear"/>
            <w:vAlign w:val="center"/>
          </w:tcPr>
          <w:p>
            <w:pPr>
              <w:jc w:val="left"/>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2545" w:type="dxa"/>
            <w:shd w:val="clear"/>
            <w:vAlign w:val="center"/>
          </w:tcPr>
          <w:p>
            <w:pPr>
              <w:jc w:val="center"/>
              <w:rPr>
                <w:rFonts w:hint="eastAsia" w:ascii="宋体" w:hAnsi="宋体" w:eastAsia="宋体" w:cs="宋体"/>
                <w:b/>
                <w:i w:val="0"/>
                <w:color w:val="000000"/>
                <w:sz w:val="28"/>
                <w:szCs w:val="28"/>
                <w:u w:val="none"/>
              </w:rPr>
            </w:pPr>
          </w:p>
        </w:tc>
        <w:tc>
          <w:tcPr>
            <w:tcW w:w="226" w:type="dxa"/>
            <w:shd w:val="clear"/>
            <w:vAlign w:val="center"/>
          </w:tcPr>
          <w:p>
            <w:pPr>
              <w:jc w:val="center"/>
              <w:rPr>
                <w:rFonts w:hint="eastAsia" w:ascii="宋体" w:hAnsi="宋体" w:eastAsia="宋体" w:cs="宋体"/>
                <w:b/>
                <w:i w:val="0"/>
                <w:color w:val="000000"/>
                <w:sz w:val="28"/>
                <w:szCs w:val="28"/>
                <w:u w:val="none"/>
              </w:rPr>
            </w:pPr>
          </w:p>
        </w:tc>
        <w:tc>
          <w:tcPr>
            <w:tcW w:w="260" w:type="dxa"/>
            <w:shd w:val="clear"/>
            <w:vAlign w:val="center"/>
          </w:tcPr>
          <w:p>
            <w:pPr>
              <w:jc w:val="left"/>
              <w:rPr>
                <w:rFonts w:hint="eastAsia" w:ascii="宋体" w:hAnsi="宋体" w:eastAsia="宋体" w:cs="宋体"/>
                <w:b/>
                <w:i w:val="0"/>
                <w:color w:val="000000"/>
                <w:sz w:val="28"/>
                <w:szCs w:val="28"/>
                <w:u w:val="none"/>
              </w:rPr>
            </w:pPr>
          </w:p>
        </w:tc>
        <w:tc>
          <w:tcPr>
            <w:tcW w:w="10947" w:type="dxa"/>
            <w:gridSpan w:val="16"/>
            <w:vMerge w:val="restart"/>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评价类型：</w:t>
            </w:r>
            <w:r>
              <w:rPr>
                <w:rStyle w:val="4"/>
                <w:rFonts w:eastAsia="宋体"/>
                <w:lang w:val="en-US" w:eastAsia="zh-CN" w:bidi="ar"/>
              </w:rPr>
              <w:t xml:space="preserve">  </w:t>
            </w:r>
            <w:r>
              <w:rPr>
                <w:rStyle w:val="5"/>
                <w:lang w:val="en-US" w:eastAsia="zh-CN" w:bidi="ar"/>
              </w:rPr>
              <w:t>项目事前评价□</w:t>
            </w:r>
            <w:r>
              <w:rPr>
                <w:rStyle w:val="4"/>
                <w:rFonts w:eastAsia="宋体"/>
                <w:lang w:val="en-US" w:eastAsia="zh-CN" w:bidi="ar"/>
              </w:rPr>
              <w:t xml:space="preserve">       </w:t>
            </w:r>
            <w:r>
              <w:rPr>
                <w:rStyle w:val="5"/>
                <w:lang w:val="en-US" w:eastAsia="zh-CN" w:bidi="ar"/>
              </w:rPr>
              <w:t>项目事中评价□</w:t>
            </w:r>
            <w:r>
              <w:rPr>
                <w:rStyle w:val="4"/>
                <w:rFonts w:eastAsia="宋体"/>
                <w:lang w:val="en-US" w:eastAsia="zh-CN" w:bidi="ar"/>
              </w:rPr>
              <w:t xml:space="preserve">       </w:t>
            </w:r>
            <w:r>
              <w:rPr>
                <w:rStyle w:val="5"/>
                <w:lang w:val="en-US" w:eastAsia="zh-CN" w:bidi="ar"/>
              </w:rPr>
              <w:t>项目事后评价□√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2545" w:type="dxa"/>
            <w:shd w:val="clear"/>
            <w:vAlign w:val="center"/>
          </w:tcPr>
          <w:p>
            <w:pPr>
              <w:jc w:val="center"/>
              <w:rPr>
                <w:rFonts w:hint="eastAsia" w:ascii="宋体" w:hAnsi="宋体" w:eastAsia="宋体" w:cs="宋体"/>
                <w:b/>
                <w:i w:val="0"/>
                <w:color w:val="000000"/>
                <w:sz w:val="28"/>
                <w:szCs w:val="28"/>
                <w:u w:val="none"/>
              </w:rPr>
            </w:pPr>
          </w:p>
        </w:tc>
        <w:tc>
          <w:tcPr>
            <w:tcW w:w="226" w:type="dxa"/>
            <w:shd w:val="clear"/>
            <w:vAlign w:val="center"/>
          </w:tcPr>
          <w:p>
            <w:pPr>
              <w:jc w:val="center"/>
              <w:rPr>
                <w:rFonts w:hint="eastAsia" w:ascii="宋体" w:hAnsi="宋体" w:eastAsia="宋体" w:cs="宋体"/>
                <w:b/>
                <w:i w:val="0"/>
                <w:color w:val="000000"/>
                <w:sz w:val="28"/>
                <w:szCs w:val="28"/>
                <w:u w:val="none"/>
              </w:rPr>
            </w:pPr>
          </w:p>
        </w:tc>
        <w:tc>
          <w:tcPr>
            <w:tcW w:w="260" w:type="dxa"/>
            <w:shd w:val="clear"/>
            <w:vAlign w:val="center"/>
          </w:tcPr>
          <w:p>
            <w:pPr>
              <w:jc w:val="left"/>
              <w:rPr>
                <w:rFonts w:hint="eastAsia" w:ascii="宋体" w:hAnsi="宋体" w:eastAsia="宋体" w:cs="宋体"/>
                <w:b/>
                <w:i w:val="0"/>
                <w:color w:val="000000"/>
                <w:sz w:val="28"/>
                <w:szCs w:val="28"/>
                <w:u w:val="none"/>
              </w:rPr>
            </w:pPr>
          </w:p>
        </w:tc>
        <w:tc>
          <w:tcPr>
            <w:tcW w:w="10947" w:type="dxa"/>
            <w:gridSpan w:val="16"/>
            <w:vMerge w:val="continue"/>
            <w:shd w:val="clear"/>
            <w:vAlign w:val="center"/>
          </w:tcPr>
          <w:p>
            <w:pPr>
              <w:jc w:val="left"/>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2545" w:type="dxa"/>
            <w:shd w:val="clear"/>
            <w:vAlign w:val="center"/>
          </w:tcPr>
          <w:p>
            <w:pPr>
              <w:jc w:val="center"/>
              <w:rPr>
                <w:rFonts w:hint="eastAsia" w:ascii="宋体" w:hAnsi="宋体" w:eastAsia="宋体" w:cs="宋体"/>
                <w:b/>
                <w:i w:val="0"/>
                <w:color w:val="000000"/>
                <w:sz w:val="28"/>
                <w:szCs w:val="28"/>
                <w:u w:val="none"/>
              </w:rPr>
            </w:pPr>
          </w:p>
        </w:tc>
        <w:tc>
          <w:tcPr>
            <w:tcW w:w="226" w:type="dxa"/>
            <w:shd w:val="clear"/>
            <w:vAlign w:val="center"/>
          </w:tcPr>
          <w:p>
            <w:pPr>
              <w:jc w:val="center"/>
              <w:rPr>
                <w:rFonts w:hint="eastAsia" w:ascii="宋体" w:hAnsi="宋体" w:eastAsia="宋体" w:cs="宋体"/>
                <w:b/>
                <w:i w:val="0"/>
                <w:color w:val="000000"/>
                <w:sz w:val="28"/>
                <w:szCs w:val="28"/>
                <w:u w:val="none"/>
              </w:rPr>
            </w:pPr>
          </w:p>
        </w:tc>
        <w:tc>
          <w:tcPr>
            <w:tcW w:w="260" w:type="dxa"/>
            <w:shd w:val="clear"/>
            <w:vAlign w:val="center"/>
          </w:tcPr>
          <w:p>
            <w:pPr>
              <w:jc w:val="left"/>
              <w:rPr>
                <w:rFonts w:hint="eastAsia" w:ascii="宋体" w:hAnsi="宋体" w:eastAsia="宋体" w:cs="宋体"/>
                <w:b/>
                <w:i w:val="0"/>
                <w:color w:val="000000"/>
                <w:sz w:val="28"/>
                <w:szCs w:val="28"/>
                <w:u w:val="none"/>
              </w:rPr>
            </w:pPr>
          </w:p>
        </w:tc>
        <w:tc>
          <w:tcPr>
            <w:tcW w:w="10947" w:type="dxa"/>
            <w:gridSpan w:val="16"/>
            <w:vMerge w:val="restart"/>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项目属性：</w:t>
            </w:r>
            <w:r>
              <w:rPr>
                <w:rStyle w:val="4"/>
                <w:rFonts w:eastAsia="宋体"/>
                <w:lang w:val="en-US" w:eastAsia="zh-CN" w:bidi="ar"/>
              </w:rPr>
              <w:t xml:space="preserve"> </w:t>
            </w:r>
            <w:r>
              <w:rPr>
                <w:rStyle w:val="5"/>
                <w:lang w:val="en-US" w:eastAsia="zh-CN" w:bidi="ar"/>
              </w:rPr>
              <w:t>市</w:t>
            </w:r>
            <w:r>
              <w:rPr>
                <w:rStyle w:val="4"/>
                <w:rFonts w:eastAsia="宋体"/>
                <w:lang w:val="en-US" w:eastAsia="zh-CN" w:bidi="ar"/>
              </w:rPr>
              <w:t xml:space="preserve"> </w:t>
            </w:r>
            <w:r>
              <w:rPr>
                <w:rStyle w:val="5"/>
                <w:lang w:val="en-US" w:eastAsia="zh-CN" w:bidi="ar"/>
              </w:rPr>
              <w:t>本</w:t>
            </w:r>
            <w:r>
              <w:rPr>
                <w:rStyle w:val="4"/>
                <w:rFonts w:eastAsia="宋体"/>
                <w:lang w:val="en-US" w:eastAsia="zh-CN" w:bidi="ar"/>
              </w:rPr>
              <w:t xml:space="preserve"> </w:t>
            </w:r>
            <w:r>
              <w:rPr>
                <w:rStyle w:val="5"/>
                <w:lang w:val="en-US" w:eastAsia="zh-CN" w:bidi="ar"/>
              </w:rPr>
              <w:t>级</w:t>
            </w:r>
            <w:r>
              <w:rPr>
                <w:rStyle w:val="4"/>
                <w:rFonts w:eastAsia="宋体"/>
                <w:lang w:val="en-US" w:eastAsia="zh-CN" w:bidi="ar"/>
              </w:rPr>
              <w:t xml:space="preserve"> </w:t>
            </w:r>
            <w:r>
              <w:rPr>
                <w:rStyle w:val="5"/>
                <w:lang w:val="en-US" w:eastAsia="zh-CN" w:bidi="ar"/>
              </w:rPr>
              <w:t>支</w:t>
            </w:r>
            <w:r>
              <w:rPr>
                <w:rStyle w:val="4"/>
                <w:rFonts w:eastAsia="宋体"/>
                <w:lang w:val="en-US" w:eastAsia="zh-CN" w:bidi="ar"/>
              </w:rPr>
              <w:t xml:space="preserve"> </w:t>
            </w:r>
            <w:r>
              <w:rPr>
                <w:rStyle w:val="5"/>
                <w:lang w:val="en-US" w:eastAsia="zh-CN" w:bidi="ar"/>
              </w:rPr>
              <w:t>出□</w:t>
            </w:r>
            <w:r>
              <w:rPr>
                <w:rStyle w:val="4"/>
                <w:rFonts w:eastAsia="宋体"/>
                <w:lang w:val="en-US" w:eastAsia="zh-CN" w:bidi="ar"/>
              </w:rPr>
              <w:t xml:space="preserve">       </w:t>
            </w:r>
            <w:r>
              <w:rPr>
                <w:rStyle w:val="5"/>
                <w:lang w:val="en-US" w:eastAsia="zh-CN" w:bidi="ar"/>
              </w:rPr>
              <w:t>对下补助支出□</w:t>
            </w:r>
            <w:r>
              <w:rPr>
                <w:rStyle w:val="4"/>
                <w:rFonts w:eastAsia="宋体"/>
                <w:lang w:val="en-US" w:eastAsia="zh-CN" w:bidi="ar"/>
              </w:rPr>
              <w:t xml:space="preserve">  </w:t>
            </w:r>
            <w:r>
              <w:rPr>
                <w:rStyle w:val="5"/>
                <w:lang w:val="en-US" w:eastAsia="zh-CN" w:bidi="ar"/>
              </w:rPr>
              <w:t>√</w:t>
            </w:r>
            <w:r>
              <w:rPr>
                <w:rStyle w:val="4"/>
                <w:rFonts w:eastAsia="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2545" w:type="dxa"/>
            <w:shd w:val="clear"/>
            <w:vAlign w:val="center"/>
          </w:tcPr>
          <w:p>
            <w:pPr>
              <w:jc w:val="center"/>
              <w:rPr>
                <w:rFonts w:hint="eastAsia" w:ascii="宋体" w:hAnsi="宋体" w:eastAsia="宋体" w:cs="宋体"/>
                <w:b/>
                <w:i w:val="0"/>
                <w:color w:val="000000"/>
                <w:sz w:val="28"/>
                <w:szCs w:val="28"/>
                <w:u w:val="none"/>
              </w:rPr>
            </w:pPr>
          </w:p>
        </w:tc>
        <w:tc>
          <w:tcPr>
            <w:tcW w:w="226" w:type="dxa"/>
            <w:shd w:val="clear"/>
            <w:vAlign w:val="center"/>
          </w:tcPr>
          <w:p>
            <w:pPr>
              <w:jc w:val="center"/>
              <w:rPr>
                <w:rFonts w:hint="eastAsia" w:ascii="宋体" w:hAnsi="宋体" w:eastAsia="宋体" w:cs="宋体"/>
                <w:b/>
                <w:i w:val="0"/>
                <w:color w:val="000000"/>
                <w:sz w:val="28"/>
                <w:szCs w:val="28"/>
                <w:u w:val="none"/>
              </w:rPr>
            </w:pPr>
          </w:p>
        </w:tc>
        <w:tc>
          <w:tcPr>
            <w:tcW w:w="260" w:type="dxa"/>
            <w:shd w:val="clear"/>
            <w:vAlign w:val="center"/>
          </w:tcPr>
          <w:p>
            <w:pPr>
              <w:jc w:val="left"/>
              <w:rPr>
                <w:rFonts w:hint="eastAsia" w:ascii="宋体" w:hAnsi="宋体" w:eastAsia="宋体" w:cs="宋体"/>
                <w:b/>
                <w:i w:val="0"/>
                <w:color w:val="000000"/>
                <w:sz w:val="28"/>
                <w:szCs w:val="28"/>
                <w:u w:val="none"/>
              </w:rPr>
            </w:pPr>
          </w:p>
        </w:tc>
        <w:tc>
          <w:tcPr>
            <w:tcW w:w="10947" w:type="dxa"/>
            <w:gridSpan w:val="16"/>
            <w:vMerge w:val="continue"/>
            <w:shd w:val="clear"/>
            <w:vAlign w:val="center"/>
          </w:tcPr>
          <w:p>
            <w:pPr>
              <w:jc w:val="left"/>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2545" w:type="dxa"/>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 xml:space="preserve">                                                                     </w:t>
            </w:r>
          </w:p>
        </w:tc>
        <w:tc>
          <w:tcPr>
            <w:tcW w:w="226" w:type="dxa"/>
            <w:shd w:val="clear"/>
            <w:vAlign w:val="center"/>
          </w:tcPr>
          <w:p>
            <w:pPr>
              <w:jc w:val="center"/>
              <w:rPr>
                <w:rFonts w:hint="eastAsia" w:ascii="宋体" w:hAnsi="宋体" w:eastAsia="宋体" w:cs="宋体"/>
                <w:b/>
                <w:i w:val="0"/>
                <w:color w:val="000000"/>
                <w:sz w:val="28"/>
                <w:szCs w:val="28"/>
                <w:u w:val="none"/>
              </w:rPr>
            </w:pPr>
          </w:p>
        </w:tc>
        <w:tc>
          <w:tcPr>
            <w:tcW w:w="260" w:type="dxa"/>
            <w:shd w:val="clear"/>
            <w:vAlign w:val="center"/>
          </w:tcPr>
          <w:p>
            <w:pPr>
              <w:jc w:val="left"/>
              <w:rPr>
                <w:rFonts w:hint="eastAsia" w:ascii="宋体" w:hAnsi="宋体" w:eastAsia="宋体" w:cs="宋体"/>
                <w:b/>
                <w:i w:val="0"/>
                <w:color w:val="000000"/>
                <w:sz w:val="28"/>
                <w:szCs w:val="28"/>
                <w:u w:val="none"/>
              </w:rPr>
            </w:pPr>
          </w:p>
        </w:tc>
        <w:tc>
          <w:tcPr>
            <w:tcW w:w="10947" w:type="dxa"/>
            <w:gridSpan w:val="16"/>
            <w:vMerge w:val="restart"/>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项</w:t>
            </w:r>
            <w:r>
              <w:rPr>
                <w:rStyle w:val="4"/>
                <w:rFonts w:eastAsia="宋体"/>
                <w:lang w:val="en-US" w:eastAsia="zh-CN" w:bidi="ar"/>
              </w:rPr>
              <w:t xml:space="preserve">   </w:t>
            </w:r>
            <w:r>
              <w:rPr>
                <w:rStyle w:val="5"/>
                <w:lang w:val="en-US" w:eastAsia="zh-CN" w:bidi="ar"/>
              </w:rPr>
              <w:t>目</w:t>
            </w:r>
            <w:r>
              <w:rPr>
                <w:rStyle w:val="4"/>
                <w:rFonts w:eastAsia="宋体"/>
                <w:lang w:val="en-US" w:eastAsia="zh-CN" w:bidi="ar"/>
              </w:rPr>
              <w:t xml:space="preserve">   </w:t>
            </w:r>
            <w:r>
              <w:rPr>
                <w:rStyle w:val="5"/>
                <w:lang w:val="en-US" w:eastAsia="zh-CN" w:bidi="ar"/>
              </w:rPr>
              <w:t>名</w:t>
            </w:r>
            <w:r>
              <w:rPr>
                <w:rStyle w:val="4"/>
                <w:rFonts w:eastAsia="宋体"/>
                <w:lang w:val="en-US" w:eastAsia="zh-CN" w:bidi="ar"/>
              </w:rPr>
              <w:t xml:space="preserve">  </w:t>
            </w:r>
            <w:r>
              <w:rPr>
                <w:rStyle w:val="5"/>
                <w:lang w:val="en-US" w:eastAsia="zh-CN" w:bidi="ar"/>
              </w:rPr>
              <w:t>称：</w:t>
            </w:r>
            <w:r>
              <w:rPr>
                <w:rStyle w:val="4"/>
                <w:rFonts w:eastAsia="宋体"/>
                <w:lang w:val="en-US" w:eastAsia="zh-CN" w:bidi="ar"/>
              </w:rPr>
              <w:t xml:space="preserve">   </w:t>
            </w:r>
            <w:r>
              <w:rPr>
                <w:rStyle w:val="6"/>
                <w:rFonts w:eastAsia="宋体"/>
                <w:lang w:val="en-US" w:eastAsia="zh-CN" w:bidi="ar"/>
              </w:rPr>
              <w:t xml:space="preserve">     </w:t>
            </w:r>
            <w:r>
              <w:rPr>
                <w:rStyle w:val="7"/>
                <w:lang w:val="en-US" w:eastAsia="zh-CN" w:bidi="ar"/>
              </w:rPr>
              <w:t>水土保持专项</w:t>
            </w:r>
            <w:r>
              <w:rPr>
                <w:rStyle w:val="6"/>
                <w:rFonts w:eastAsia="宋体"/>
                <w:lang w:val="en-US" w:eastAsia="zh-CN" w:bidi="ar"/>
              </w:rPr>
              <w:t xml:space="preserve">                       </w:t>
            </w:r>
            <w:r>
              <w:rPr>
                <w:rStyle w:val="8"/>
                <w:lang w:val="en-US" w:eastAsia="zh-CN" w:bidi="ar"/>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2545" w:type="dxa"/>
            <w:shd w:val="clear"/>
            <w:vAlign w:val="center"/>
          </w:tcPr>
          <w:p>
            <w:pPr>
              <w:jc w:val="center"/>
              <w:rPr>
                <w:rFonts w:hint="eastAsia" w:ascii="宋体" w:hAnsi="宋体" w:eastAsia="宋体" w:cs="宋体"/>
                <w:b/>
                <w:i w:val="0"/>
                <w:color w:val="000000"/>
                <w:sz w:val="28"/>
                <w:szCs w:val="28"/>
                <w:u w:val="none"/>
              </w:rPr>
            </w:pPr>
          </w:p>
        </w:tc>
        <w:tc>
          <w:tcPr>
            <w:tcW w:w="226" w:type="dxa"/>
            <w:shd w:val="clear"/>
            <w:vAlign w:val="center"/>
          </w:tcPr>
          <w:p>
            <w:pPr>
              <w:jc w:val="center"/>
              <w:rPr>
                <w:rFonts w:hint="eastAsia" w:ascii="宋体" w:hAnsi="宋体" w:eastAsia="宋体" w:cs="宋体"/>
                <w:b/>
                <w:i w:val="0"/>
                <w:color w:val="000000"/>
                <w:sz w:val="28"/>
                <w:szCs w:val="28"/>
                <w:u w:val="none"/>
              </w:rPr>
            </w:pPr>
          </w:p>
        </w:tc>
        <w:tc>
          <w:tcPr>
            <w:tcW w:w="260" w:type="dxa"/>
            <w:shd w:val="clear"/>
            <w:vAlign w:val="center"/>
          </w:tcPr>
          <w:p>
            <w:pPr>
              <w:jc w:val="left"/>
              <w:rPr>
                <w:rFonts w:hint="eastAsia" w:ascii="宋体" w:hAnsi="宋体" w:eastAsia="宋体" w:cs="宋体"/>
                <w:b/>
                <w:i w:val="0"/>
                <w:color w:val="000000"/>
                <w:sz w:val="28"/>
                <w:szCs w:val="28"/>
                <w:u w:val="none"/>
              </w:rPr>
            </w:pPr>
          </w:p>
        </w:tc>
        <w:tc>
          <w:tcPr>
            <w:tcW w:w="10947" w:type="dxa"/>
            <w:gridSpan w:val="16"/>
            <w:vMerge w:val="continue"/>
            <w:shd w:val="clear"/>
            <w:vAlign w:val="center"/>
          </w:tcPr>
          <w:p>
            <w:pPr>
              <w:jc w:val="left"/>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2545" w:type="dxa"/>
            <w:shd w:val="cle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 xml:space="preserve">                    </w:t>
            </w:r>
          </w:p>
        </w:tc>
        <w:tc>
          <w:tcPr>
            <w:tcW w:w="226" w:type="dxa"/>
            <w:shd w:val="clear"/>
            <w:vAlign w:val="center"/>
          </w:tcPr>
          <w:p>
            <w:pPr>
              <w:jc w:val="left"/>
              <w:rPr>
                <w:rFonts w:hint="eastAsia" w:ascii="宋体" w:hAnsi="宋体" w:eastAsia="宋体" w:cs="宋体"/>
                <w:b/>
                <w:i w:val="0"/>
                <w:color w:val="000000"/>
                <w:sz w:val="28"/>
                <w:szCs w:val="28"/>
                <w:u w:val="none"/>
              </w:rPr>
            </w:pPr>
          </w:p>
        </w:tc>
        <w:tc>
          <w:tcPr>
            <w:tcW w:w="260" w:type="dxa"/>
            <w:shd w:val="clear"/>
            <w:vAlign w:val="center"/>
          </w:tcPr>
          <w:p>
            <w:pPr>
              <w:jc w:val="left"/>
              <w:rPr>
                <w:rFonts w:hint="eastAsia" w:ascii="宋体" w:hAnsi="宋体" w:eastAsia="宋体" w:cs="宋体"/>
                <w:b/>
                <w:i w:val="0"/>
                <w:color w:val="000000"/>
                <w:sz w:val="28"/>
                <w:szCs w:val="28"/>
                <w:u w:val="none"/>
              </w:rPr>
            </w:pPr>
          </w:p>
        </w:tc>
        <w:tc>
          <w:tcPr>
            <w:tcW w:w="10947" w:type="dxa"/>
            <w:gridSpan w:val="16"/>
            <w:vMerge w:val="restart"/>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项目承担单位</w:t>
            </w:r>
            <w:r>
              <w:rPr>
                <w:rStyle w:val="6"/>
                <w:rFonts w:eastAsia="宋体"/>
                <w:lang w:val="en-US" w:eastAsia="zh-CN" w:bidi="ar"/>
              </w:rPr>
              <w:t xml:space="preserve"> </w:t>
            </w:r>
            <w:r>
              <w:rPr>
                <w:rStyle w:val="7"/>
                <w:lang w:val="en-US" w:eastAsia="zh-CN" w:bidi="ar"/>
              </w:rPr>
              <w:t>泉州市各县（市、区）水利局（水土办、农林水局）及相关乡镇</w:t>
            </w:r>
            <w:r>
              <w:rPr>
                <w:rStyle w:val="6"/>
                <w:rFonts w:eastAsia="宋体"/>
                <w:lang w:val="en-US" w:eastAsia="zh-CN" w:bidi="ar"/>
              </w:rPr>
              <w:t xml:space="preserve">    </w:t>
            </w:r>
            <w:r>
              <w:rPr>
                <w:rStyle w:val="8"/>
                <w:lang w:val="en-US" w:eastAsia="zh-CN" w:bidi="ar"/>
              </w:rPr>
              <w:t>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60" w:hRule="atLeast"/>
        </w:trPr>
        <w:tc>
          <w:tcPr>
            <w:tcW w:w="2545" w:type="dxa"/>
            <w:shd w:val="clear"/>
            <w:vAlign w:val="center"/>
          </w:tcPr>
          <w:p>
            <w:pPr>
              <w:jc w:val="left"/>
              <w:rPr>
                <w:rFonts w:hint="eastAsia" w:ascii="宋体" w:hAnsi="宋体" w:eastAsia="宋体" w:cs="宋体"/>
                <w:b/>
                <w:i w:val="0"/>
                <w:color w:val="000000"/>
                <w:sz w:val="28"/>
                <w:szCs w:val="28"/>
                <w:u w:val="none"/>
              </w:rPr>
            </w:pPr>
          </w:p>
        </w:tc>
        <w:tc>
          <w:tcPr>
            <w:tcW w:w="226" w:type="dxa"/>
            <w:shd w:val="clear"/>
            <w:vAlign w:val="center"/>
          </w:tcPr>
          <w:p>
            <w:pPr>
              <w:jc w:val="left"/>
              <w:rPr>
                <w:rFonts w:hint="eastAsia" w:ascii="宋体" w:hAnsi="宋体" w:eastAsia="宋体" w:cs="宋体"/>
                <w:b/>
                <w:i w:val="0"/>
                <w:color w:val="000000"/>
                <w:sz w:val="28"/>
                <w:szCs w:val="28"/>
                <w:u w:val="none"/>
              </w:rPr>
            </w:pPr>
          </w:p>
        </w:tc>
        <w:tc>
          <w:tcPr>
            <w:tcW w:w="260" w:type="dxa"/>
            <w:shd w:val="clear"/>
            <w:vAlign w:val="center"/>
          </w:tcPr>
          <w:p>
            <w:pPr>
              <w:jc w:val="left"/>
              <w:rPr>
                <w:rFonts w:hint="eastAsia" w:ascii="宋体" w:hAnsi="宋体" w:eastAsia="宋体" w:cs="宋体"/>
                <w:b/>
                <w:i w:val="0"/>
                <w:color w:val="000000"/>
                <w:sz w:val="28"/>
                <w:szCs w:val="28"/>
                <w:u w:val="none"/>
              </w:rPr>
            </w:pPr>
          </w:p>
        </w:tc>
        <w:tc>
          <w:tcPr>
            <w:tcW w:w="10947" w:type="dxa"/>
            <w:gridSpan w:val="16"/>
            <w:vMerge w:val="continue"/>
            <w:shd w:val="clear"/>
            <w:vAlign w:val="center"/>
          </w:tcPr>
          <w:p>
            <w:pPr>
              <w:jc w:val="left"/>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30" w:hRule="atLeast"/>
        </w:trPr>
        <w:tc>
          <w:tcPr>
            <w:tcW w:w="2545" w:type="dxa"/>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　　　　　　　　　　　</w:t>
            </w:r>
          </w:p>
        </w:tc>
        <w:tc>
          <w:tcPr>
            <w:tcW w:w="226" w:type="dxa"/>
            <w:shd w:val="clear"/>
            <w:vAlign w:val="center"/>
          </w:tcPr>
          <w:p>
            <w:pPr>
              <w:jc w:val="center"/>
              <w:rPr>
                <w:rFonts w:hint="eastAsia" w:ascii="宋体" w:hAnsi="宋体" w:eastAsia="宋体" w:cs="宋体"/>
                <w:b/>
                <w:i w:val="0"/>
                <w:color w:val="000000"/>
                <w:sz w:val="28"/>
                <w:szCs w:val="28"/>
                <w:u w:val="none"/>
              </w:rPr>
            </w:pPr>
          </w:p>
        </w:tc>
        <w:tc>
          <w:tcPr>
            <w:tcW w:w="260" w:type="dxa"/>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　</w:t>
            </w:r>
          </w:p>
        </w:tc>
        <w:tc>
          <w:tcPr>
            <w:tcW w:w="10947" w:type="dxa"/>
            <w:gridSpan w:val="16"/>
            <w:vMerge w:val="restart"/>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市直预算单位：</w:t>
            </w:r>
            <w:r>
              <w:rPr>
                <w:rStyle w:val="4"/>
                <w:rFonts w:eastAsia="宋体"/>
                <w:lang w:val="en-US" w:eastAsia="zh-CN" w:bidi="ar"/>
              </w:rPr>
              <w:t xml:space="preserve">   </w:t>
            </w:r>
            <w:r>
              <w:rPr>
                <w:rStyle w:val="6"/>
                <w:rFonts w:eastAsia="宋体"/>
                <w:lang w:val="en-US" w:eastAsia="zh-CN" w:bidi="ar"/>
              </w:rPr>
              <w:t xml:space="preserve">                </w:t>
            </w:r>
            <w:r>
              <w:rPr>
                <w:rStyle w:val="7"/>
                <w:lang w:val="en-US" w:eastAsia="zh-CN" w:bidi="ar"/>
              </w:rPr>
              <w:t>泉州市水利局</w:t>
            </w:r>
            <w:r>
              <w:rPr>
                <w:rStyle w:val="6"/>
                <w:rFonts w:eastAsia="宋体"/>
                <w:lang w:val="en-US" w:eastAsia="zh-CN" w:bidi="ar"/>
              </w:rPr>
              <w:t xml:space="preserve">                                                    </w:t>
            </w:r>
            <w:r>
              <w:rPr>
                <w:rStyle w:val="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20" w:hRule="atLeast"/>
        </w:trPr>
        <w:tc>
          <w:tcPr>
            <w:tcW w:w="2545" w:type="dxa"/>
            <w:shd w:val="clear"/>
            <w:vAlign w:val="center"/>
          </w:tcPr>
          <w:p>
            <w:pPr>
              <w:jc w:val="center"/>
              <w:rPr>
                <w:rFonts w:hint="eastAsia" w:ascii="宋体" w:hAnsi="宋体" w:eastAsia="宋体" w:cs="宋体"/>
                <w:b/>
                <w:i w:val="0"/>
                <w:color w:val="000000"/>
                <w:sz w:val="28"/>
                <w:szCs w:val="28"/>
                <w:u w:val="none"/>
              </w:rPr>
            </w:pPr>
          </w:p>
        </w:tc>
        <w:tc>
          <w:tcPr>
            <w:tcW w:w="226" w:type="dxa"/>
            <w:shd w:val="clear"/>
            <w:vAlign w:val="center"/>
          </w:tcPr>
          <w:p>
            <w:pPr>
              <w:jc w:val="center"/>
              <w:rPr>
                <w:rFonts w:hint="eastAsia" w:ascii="宋体" w:hAnsi="宋体" w:eastAsia="宋体" w:cs="宋体"/>
                <w:b/>
                <w:i w:val="0"/>
                <w:color w:val="000000"/>
                <w:sz w:val="28"/>
                <w:szCs w:val="28"/>
                <w:u w:val="none"/>
              </w:rPr>
            </w:pPr>
          </w:p>
        </w:tc>
        <w:tc>
          <w:tcPr>
            <w:tcW w:w="260" w:type="dxa"/>
            <w:shd w:val="clear"/>
            <w:vAlign w:val="center"/>
          </w:tcPr>
          <w:p>
            <w:pPr>
              <w:jc w:val="left"/>
              <w:rPr>
                <w:rFonts w:hint="eastAsia" w:ascii="宋体" w:hAnsi="宋体" w:eastAsia="宋体" w:cs="宋体"/>
                <w:b/>
                <w:i w:val="0"/>
                <w:color w:val="000000"/>
                <w:sz w:val="28"/>
                <w:szCs w:val="28"/>
                <w:u w:val="none"/>
              </w:rPr>
            </w:pPr>
          </w:p>
        </w:tc>
        <w:tc>
          <w:tcPr>
            <w:tcW w:w="10947" w:type="dxa"/>
            <w:gridSpan w:val="16"/>
            <w:vMerge w:val="continue"/>
            <w:shd w:val="clear"/>
            <w:vAlign w:val="center"/>
          </w:tcPr>
          <w:p>
            <w:pPr>
              <w:jc w:val="left"/>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45" w:hRule="atLeast"/>
        </w:trPr>
        <w:tc>
          <w:tcPr>
            <w:tcW w:w="2545" w:type="dxa"/>
            <w:shd w:val="clear"/>
            <w:vAlign w:val="center"/>
          </w:tcPr>
          <w:p>
            <w:pPr>
              <w:jc w:val="center"/>
              <w:rPr>
                <w:rFonts w:hint="eastAsia" w:ascii="宋体" w:hAnsi="宋体" w:eastAsia="宋体" w:cs="宋体"/>
                <w:b/>
                <w:i w:val="0"/>
                <w:color w:val="000000"/>
                <w:sz w:val="28"/>
                <w:szCs w:val="28"/>
                <w:u w:val="none"/>
              </w:rPr>
            </w:pPr>
          </w:p>
        </w:tc>
        <w:tc>
          <w:tcPr>
            <w:tcW w:w="226" w:type="dxa"/>
            <w:shd w:val="clear"/>
            <w:vAlign w:val="center"/>
          </w:tcPr>
          <w:p>
            <w:pPr>
              <w:jc w:val="center"/>
              <w:rPr>
                <w:rFonts w:hint="eastAsia" w:ascii="宋体" w:hAnsi="宋体" w:eastAsia="宋体" w:cs="宋体"/>
                <w:b/>
                <w:i w:val="0"/>
                <w:color w:val="000000"/>
                <w:sz w:val="28"/>
                <w:szCs w:val="28"/>
                <w:u w:val="none"/>
              </w:rPr>
            </w:pPr>
          </w:p>
        </w:tc>
        <w:tc>
          <w:tcPr>
            <w:tcW w:w="260" w:type="dxa"/>
            <w:shd w:val="clear"/>
            <w:vAlign w:val="center"/>
          </w:tcPr>
          <w:p>
            <w:pPr>
              <w:jc w:val="left"/>
              <w:rPr>
                <w:rFonts w:hint="eastAsia" w:ascii="宋体" w:hAnsi="宋体" w:eastAsia="宋体" w:cs="宋体"/>
                <w:b/>
                <w:i w:val="0"/>
                <w:color w:val="000000"/>
                <w:sz w:val="28"/>
                <w:szCs w:val="28"/>
                <w:u w:val="none"/>
              </w:rPr>
            </w:pPr>
          </w:p>
        </w:tc>
        <w:tc>
          <w:tcPr>
            <w:tcW w:w="10947" w:type="dxa"/>
            <w:gridSpan w:val="16"/>
            <w:vMerge w:val="continue"/>
            <w:shd w:val="clear"/>
            <w:vAlign w:val="center"/>
          </w:tcPr>
          <w:p>
            <w:pPr>
              <w:jc w:val="left"/>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25" w:hRule="atLeast"/>
        </w:trPr>
        <w:tc>
          <w:tcPr>
            <w:tcW w:w="2545" w:type="dxa"/>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8"/>
                <w:szCs w:val="28"/>
                <w:u w:val="none"/>
              </w:rPr>
            </w:pPr>
          </w:p>
        </w:tc>
        <w:tc>
          <w:tcPr>
            <w:tcW w:w="226" w:type="dxa"/>
            <w:shd w:val="clear"/>
            <w:vAlign w:val="bottom"/>
          </w:tcPr>
          <w:p>
            <w:pPr>
              <w:jc w:val="center"/>
              <w:rPr>
                <w:rFonts w:hint="eastAsia" w:ascii="宋体" w:hAnsi="宋体" w:eastAsia="宋体" w:cs="宋体"/>
                <w:b/>
                <w:i w:val="0"/>
                <w:color w:val="000000"/>
                <w:sz w:val="28"/>
                <w:szCs w:val="28"/>
                <w:u w:val="none"/>
              </w:rPr>
            </w:pPr>
          </w:p>
        </w:tc>
        <w:tc>
          <w:tcPr>
            <w:tcW w:w="260" w:type="dxa"/>
            <w:shd w:val="clear"/>
            <w:vAlign w:val="bottom"/>
          </w:tcPr>
          <w:p>
            <w:pPr>
              <w:jc w:val="center"/>
              <w:rPr>
                <w:rFonts w:hint="eastAsia" w:ascii="宋体" w:hAnsi="宋体" w:eastAsia="宋体" w:cs="宋体"/>
                <w:b/>
                <w:i w:val="0"/>
                <w:color w:val="000000"/>
                <w:sz w:val="28"/>
                <w:szCs w:val="28"/>
                <w:u w:val="none"/>
              </w:rPr>
            </w:pPr>
          </w:p>
        </w:tc>
        <w:tc>
          <w:tcPr>
            <w:tcW w:w="210" w:type="dxa"/>
            <w:shd w:val="clear"/>
            <w:vAlign w:val="bottom"/>
          </w:tcPr>
          <w:p>
            <w:pPr>
              <w:jc w:val="center"/>
              <w:rPr>
                <w:rFonts w:hint="eastAsia" w:ascii="宋体" w:hAnsi="宋体" w:eastAsia="宋体" w:cs="宋体"/>
                <w:b/>
                <w:i w:val="0"/>
                <w:color w:val="000000"/>
                <w:sz w:val="28"/>
                <w:szCs w:val="28"/>
                <w:u w:val="none"/>
              </w:rPr>
            </w:pPr>
          </w:p>
        </w:tc>
        <w:tc>
          <w:tcPr>
            <w:tcW w:w="77" w:type="dxa"/>
            <w:shd w:val="clear"/>
            <w:vAlign w:val="bottom"/>
          </w:tcPr>
          <w:p>
            <w:pPr>
              <w:jc w:val="center"/>
              <w:rPr>
                <w:rFonts w:hint="eastAsia" w:ascii="宋体" w:hAnsi="宋体" w:eastAsia="宋体" w:cs="宋体"/>
                <w:b/>
                <w:i w:val="0"/>
                <w:color w:val="000000"/>
                <w:sz w:val="28"/>
                <w:szCs w:val="28"/>
                <w:u w:val="none"/>
              </w:rPr>
            </w:pPr>
          </w:p>
        </w:tc>
        <w:tc>
          <w:tcPr>
            <w:tcW w:w="138" w:type="dxa"/>
            <w:shd w:val="clear"/>
            <w:vAlign w:val="bottom"/>
          </w:tcPr>
          <w:p>
            <w:pPr>
              <w:jc w:val="center"/>
              <w:rPr>
                <w:rFonts w:hint="eastAsia" w:ascii="宋体" w:hAnsi="宋体" w:eastAsia="宋体" w:cs="宋体"/>
                <w:b/>
                <w:i w:val="0"/>
                <w:color w:val="000000"/>
                <w:sz w:val="28"/>
                <w:szCs w:val="28"/>
                <w:u w:val="none"/>
              </w:rPr>
            </w:pPr>
          </w:p>
        </w:tc>
        <w:tc>
          <w:tcPr>
            <w:tcW w:w="210" w:type="dxa"/>
            <w:shd w:val="clear"/>
            <w:vAlign w:val="bottom"/>
          </w:tcPr>
          <w:p>
            <w:pPr>
              <w:jc w:val="center"/>
              <w:rPr>
                <w:rFonts w:hint="eastAsia" w:ascii="宋体" w:hAnsi="宋体" w:eastAsia="宋体" w:cs="宋体"/>
                <w:b/>
                <w:i w:val="0"/>
                <w:color w:val="000000"/>
                <w:sz w:val="28"/>
                <w:szCs w:val="28"/>
                <w:u w:val="none"/>
              </w:rPr>
            </w:pPr>
          </w:p>
        </w:tc>
        <w:tc>
          <w:tcPr>
            <w:tcW w:w="389" w:type="dxa"/>
            <w:shd w:val="clear"/>
            <w:vAlign w:val="bottom"/>
          </w:tcPr>
          <w:p>
            <w:pPr>
              <w:jc w:val="center"/>
              <w:rPr>
                <w:rFonts w:hint="eastAsia" w:ascii="宋体" w:hAnsi="宋体" w:eastAsia="宋体" w:cs="宋体"/>
                <w:b/>
                <w:i w:val="0"/>
                <w:color w:val="000000"/>
                <w:sz w:val="28"/>
                <w:szCs w:val="28"/>
                <w:u w:val="none"/>
              </w:rPr>
            </w:pPr>
          </w:p>
        </w:tc>
        <w:tc>
          <w:tcPr>
            <w:tcW w:w="2625" w:type="dxa"/>
            <w:shd w:val="clear"/>
            <w:vAlign w:val="bottom"/>
          </w:tcPr>
          <w:p>
            <w:pPr>
              <w:jc w:val="center"/>
              <w:rPr>
                <w:rFonts w:hint="eastAsia" w:ascii="宋体" w:hAnsi="宋体" w:eastAsia="宋体" w:cs="宋体"/>
                <w:b/>
                <w:i w:val="0"/>
                <w:color w:val="000000"/>
                <w:sz w:val="28"/>
                <w:szCs w:val="28"/>
                <w:u w:val="none"/>
              </w:rPr>
            </w:pPr>
          </w:p>
        </w:tc>
        <w:tc>
          <w:tcPr>
            <w:tcW w:w="210" w:type="dxa"/>
            <w:shd w:val="clear"/>
            <w:vAlign w:val="bottom"/>
          </w:tcPr>
          <w:p>
            <w:pPr>
              <w:jc w:val="center"/>
              <w:rPr>
                <w:rFonts w:hint="eastAsia" w:ascii="宋体" w:hAnsi="宋体" w:eastAsia="宋体" w:cs="宋体"/>
                <w:b/>
                <w:i w:val="0"/>
                <w:color w:val="000000"/>
                <w:sz w:val="28"/>
                <w:szCs w:val="28"/>
                <w:u w:val="none"/>
              </w:rPr>
            </w:pPr>
          </w:p>
        </w:tc>
        <w:tc>
          <w:tcPr>
            <w:tcW w:w="1283" w:type="dxa"/>
            <w:shd w:val="clear"/>
            <w:vAlign w:val="bottom"/>
          </w:tcPr>
          <w:p>
            <w:pPr>
              <w:jc w:val="center"/>
              <w:rPr>
                <w:rFonts w:hint="eastAsia" w:ascii="宋体" w:hAnsi="宋体" w:eastAsia="宋体" w:cs="宋体"/>
                <w:b/>
                <w:i w:val="0"/>
                <w:color w:val="000000"/>
                <w:sz w:val="28"/>
                <w:szCs w:val="28"/>
                <w:u w:val="none"/>
              </w:rPr>
            </w:pPr>
          </w:p>
        </w:tc>
        <w:tc>
          <w:tcPr>
            <w:tcW w:w="568" w:type="dxa"/>
            <w:shd w:val="clear"/>
            <w:vAlign w:val="bottom"/>
          </w:tcPr>
          <w:p>
            <w:pPr>
              <w:jc w:val="center"/>
              <w:rPr>
                <w:rFonts w:hint="eastAsia" w:ascii="宋体" w:hAnsi="宋体" w:eastAsia="宋体" w:cs="宋体"/>
                <w:b/>
                <w:i w:val="0"/>
                <w:color w:val="000000"/>
                <w:sz w:val="28"/>
                <w:szCs w:val="28"/>
                <w:u w:val="none"/>
              </w:rPr>
            </w:pPr>
          </w:p>
        </w:tc>
        <w:tc>
          <w:tcPr>
            <w:tcW w:w="182" w:type="dxa"/>
            <w:shd w:val="clear"/>
            <w:vAlign w:val="bottom"/>
          </w:tcPr>
          <w:p>
            <w:pPr>
              <w:jc w:val="center"/>
              <w:rPr>
                <w:rFonts w:hint="eastAsia" w:ascii="宋体" w:hAnsi="宋体" w:eastAsia="宋体" w:cs="宋体"/>
                <w:b/>
                <w:i w:val="0"/>
                <w:color w:val="000000"/>
                <w:sz w:val="28"/>
                <w:szCs w:val="28"/>
                <w:u w:val="none"/>
              </w:rPr>
            </w:pPr>
          </w:p>
        </w:tc>
        <w:tc>
          <w:tcPr>
            <w:tcW w:w="212" w:type="dxa"/>
            <w:shd w:val="clear"/>
            <w:vAlign w:val="bottom"/>
          </w:tcPr>
          <w:p>
            <w:pPr>
              <w:jc w:val="center"/>
              <w:rPr>
                <w:rFonts w:hint="eastAsia" w:ascii="宋体" w:hAnsi="宋体" w:eastAsia="宋体" w:cs="宋体"/>
                <w:b/>
                <w:i w:val="0"/>
                <w:color w:val="000000"/>
                <w:sz w:val="28"/>
                <w:szCs w:val="28"/>
                <w:u w:val="none"/>
              </w:rPr>
            </w:pPr>
          </w:p>
        </w:tc>
        <w:tc>
          <w:tcPr>
            <w:tcW w:w="2893" w:type="dxa"/>
            <w:shd w:val="clear"/>
            <w:vAlign w:val="bottom"/>
          </w:tcPr>
          <w:p>
            <w:pPr>
              <w:jc w:val="center"/>
              <w:rPr>
                <w:rFonts w:hint="eastAsia" w:ascii="宋体" w:hAnsi="宋体" w:eastAsia="宋体" w:cs="宋体"/>
                <w:b/>
                <w:i w:val="0"/>
                <w:color w:val="000000"/>
                <w:sz w:val="28"/>
                <w:szCs w:val="28"/>
                <w:u w:val="none"/>
              </w:rPr>
            </w:pPr>
          </w:p>
        </w:tc>
        <w:tc>
          <w:tcPr>
            <w:tcW w:w="156" w:type="dxa"/>
            <w:shd w:val="clear"/>
            <w:vAlign w:val="bottom"/>
          </w:tcPr>
          <w:p>
            <w:pPr>
              <w:jc w:val="center"/>
              <w:rPr>
                <w:rFonts w:hint="eastAsia" w:ascii="宋体" w:hAnsi="宋体" w:eastAsia="宋体" w:cs="宋体"/>
                <w:b/>
                <w:i w:val="0"/>
                <w:color w:val="000000"/>
                <w:sz w:val="28"/>
                <w:szCs w:val="28"/>
                <w:u w:val="none"/>
              </w:rPr>
            </w:pPr>
          </w:p>
        </w:tc>
        <w:tc>
          <w:tcPr>
            <w:tcW w:w="417" w:type="dxa"/>
            <w:shd w:val="clear"/>
            <w:vAlign w:val="bottom"/>
          </w:tcPr>
          <w:p>
            <w:pPr>
              <w:jc w:val="center"/>
              <w:rPr>
                <w:rFonts w:hint="eastAsia" w:ascii="宋体" w:hAnsi="宋体" w:eastAsia="宋体" w:cs="宋体"/>
                <w:b/>
                <w:i w:val="0"/>
                <w:color w:val="000000"/>
                <w:sz w:val="28"/>
                <w:szCs w:val="28"/>
                <w:u w:val="none"/>
              </w:rPr>
            </w:pPr>
          </w:p>
        </w:tc>
        <w:tc>
          <w:tcPr>
            <w:tcW w:w="508" w:type="dxa"/>
            <w:shd w:val="clear"/>
            <w:vAlign w:val="bottom"/>
          </w:tcPr>
          <w:p>
            <w:pPr>
              <w:jc w:val="center"/>
              <w:rPr>
                <w:rFonts w:hint="eastAsia" w:ascii="宋体" w:hAnsi="宋体" w:eastAsia="宋体" w:cs="宋体"/>
                <w:b/>
                <w:i w:val="0"/>
                <w:color w:val="000000"/>
                <w:sz w:val="28"/>
                <w:szCs w:val="28"/>
                <w:u w:val="none"/>
              </w:rPr>
            </w:pPr>
          </w:p>
        </w:tc>
        <w:tc>
          <w:tcPr>
            <w:tcW w:w="869" w:type="dxa"/>
            <w:shd w:val="clear"/>
            <w:vAlign w:val="bottom"/>
          </w:tcPr>
          <w:p>
            <w:pPr>
              <w:jc w:val="cente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35" w:hRule="atLeast"/>
        </w:trPr>
        <w:tc>
          <w:tcPr>
            <w:tcW w:w="13978" w:type="dxa"/>
            <w:gridSpan w:val="19"/>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填报日期  2017 年  2月13日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3978" w:type="dxa"/>
            <w:gridSpan w:val="19"/>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泉州市财政局  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2545" w:type="dxa"/>
            <w:shd w:val="clear"/>
            <w:vAlign w:val="bottom"/>
          </w:tcPr>
          <w:p>
            <w:pPr>
              <w:jc w:val="center"/>
              <w:rPr>
                <w:rFonts w:hint="eastAsia" w:ascii="宋体" w:hAnsi="宋体" w:eastAsia="宋体" w:cs="宋体"/>
                <w:b/>
                <w:i w:val="0"/>
                <w:color w:val="000000"/>
                <w:sz w:val="28"/>
                <w:szCs w:val="28"/>
                <w:u w:val="none"/>
              </w:rPr>
            </w:pPr>
          </w:p>
        </w:tc>
        <w:tc>
          <w:tcPr>
            <w:tcW w:w="226" w:type="dxa"/>
            <w:shd w:val="clear"/>
            <w:vAlign w:val="bottom"/>
          </w:tcPr>
          <w:p>
            <w:pPr>
              <w:jc w:val="center"/>
              <w:rPr>
                <w:rFonts w:hint="eastAsia" w:ascii="宋体" w:hAnsi="宋体" w:eastAsia="宋体" w:cs="宋体"/>
                <w:b/>
                <w:i w:val="0"/>
                <w:color w:val="000000"/>
                <w:sz w:val="28"/>
                <w:szCs w:val="28"/>
                <w:u w:val="none"/>
              </w:rPr>
            </w:pPr>
          </w:p>
        </w:tc>
        <w:tc>
          <w:tcPr>
            <w:tcW w:w="260" w:type="dxa"/>
            <w:shd w:val="clear"/>
            <w:vAlign w:val="bottom"/>
          </w:tcPr>
          <w:p>
            <w:pPr>
              <w:jc w:val="center"/>
              <w:rPr>
                <w:rFonts w:hint="eastAsia" w:ascii="宋体" w:hAnsi="宋体" w:eastAsia="宋体" w:cs="宋体"/>
                <w:b/>
                <w:i w:val="0"/>
                <w:color w:val="000000"/>
                <w:sz w:val="28"/>
                <w:szCs w:val="28"/>
                <w:u w:val="none"/>
              </w:rPr>
            </w:pPr>
          </w:p>
        </w:tc>
        <w:tc>
          <w:tcPr>
            <w:tcW w:w="210" w:type="dxa"/>
            <w:shd w:val="clear"/>
            <w:vAlign w:val="bottom"/>
          </w:tcPr>
          <w:p>
            <w:pPr>
              <w:jc w:val="center"/>
              <w:rPr>
                <w:rFonts w:hint="eastAsia" w:ascii="宋体" w:hAnsi="宋体" w:eastAsia="宋体" w:cs="宋体"/>
                <w:b/>
                <w:i w:val="0"/>
                <w:color w:val="000000"/>
                <w:sz w:val="28"/>
                <w:szCs w:val="28"/>
                <w:u w:val="none"/>
              </w:rPr>
            </w:pPr>
          </w:p>
        </w:tc>
        <w:tc>
          <w:tcPr>
            <w:tcW w:w="77" w:type="dxa"/>
            <w:shd w:val="clear"/>
            <w:vAlign w:val="bottom"/>
          </w:tcPr>
          <w:p>
            <w:pPr>
              <w:jc w:val="center"/>
              <w:rPr>
                <w:rFonts w:hint="eastAsia" w:ascii="宋体" w:hAnsi="宋体" w:eastAsia="宋体" w:cs="宋体"/>
                <w:b/>
                <w:i w:val="0"/>
                <w:color w:val="000000"/>
                <w:sz w:val="28"/>
                <w:szCs w:val="28"/>
                <w:u w:val="none"/>
              </w:rPr>
            </w:pPr>
          </w:p>
        </w:tc>
        <w:tc>
          <w:tcPr>
            <w:tcW w:w="138" w:type="dxa"/>
            <w:shd w:val="clear"/>
            <w:vAlign w:val="bottom"/>
          </w:tcPr>
          <w:p>
            <w:pPr>
              <w:jc w:val="center"/>
              <w:rPr>
                <w:rFonts w:hint="eastAsia" w:ascii="宋体" w:hAnsi="宋体" w:eastAsia="宋体" w:cs="宋体"/>
                <w:b/>
                <w:i w:val="0"/>
                <w:color w:val="000000"/>
                <w:sz w:val="28"/>
                <w:szCs w:val="28"/>
                <w:u w:val="none"/>
              </w:rPr>
            </w:pPr>
          </w:p>
        </w:tc>
        <w:tc>
          <w:tcPr>
            <w:tcW w:w="210" w:type="dxa"/>
            <w:shd w:val="clear"/>
            <w:vAlign w:val="bottom"/>
          </w:tcPr>
          <w:p>
            <w:pPr>
              <w:jc w:val="center"/>
              <w:rPr>
                <w:rFonts w:hint="eastAsia" w:ascii="宋体" w:hAnsi="宋体" w:eastAsia="宋体" w:cs="宋体"/>
                <w:b/>
                <w:i w:val="0"/>
                <w:color w:val="000000"/>
                <w:sz w:val="28"/>
                <w:szCs w:val="28"/>
                <w:u w:val="none"/>
              </w:rPr>
            </w:pPr>
          </w:p>
        </w:tc>
        <w:tc>
          <w:tcPr>
            <w:tcW w:w="389" w:type="dxa"/>
            <w:shd w:val="clear"/>
            <w:vAlign w:val="bottom"/>
          </w:tcPr>
          <w:p>
            <w:pPr>
              <w:jc w:val="center"/>
              <w:rPr>
                <w:rFonts w:hint="eastAsia" w:ascii="宋体" w:hAnsi="宋体" w:eastAsia="宋体" w:cs="宋体"/>
                <w:b/>
                <w:i w:val="0"/>
                <w:color w:val="000000"/>
                <w:sz w:val="28"/>
                <w:szCs w:val="28"/>
                <w:u w:val="none"/>
              </w:rPr>
            </w:pPr>
          </w:p>
        </w:tc>
        <w:tc>
          <w:tcPr>
            <w:tcW w:w="2625" w:type="dxa"/>
            <w:shd w:val="clear"/>
            <w:vAlign w:val="bottom"/>
          </w:tcPr>
          <w:p>
            <w:pPr>
              <w:jc w:val="center"/>
              <w:rPr>
                <w:rFonts w:hint="eastAsia" w:ascii="宋体" w:hAnsi="宋体" w:eastAsia="宋体" w:cs="宋体"/>
                <w:b/>
                <w:i w:val="0"/>
                <w:color w:val="000000"/>
                <w:sz w:val="28"/>
                <w:szCs w:val="28"/>
                <w:u w:val="none"/>
              </w:rPr>
            </w:pPr>
          </w:p>
        </w:tc>
        <w:tc>
          <w:tcPr>
            <w:tcW w:w="210" w:type="dxa"/>
            <w:shd w:val="clear"/>
            <w:vAlign w:val="bottom"/>
          </w:tcPr>
          <w:p>
            <w:pPr>
              <w:jc w:val="center"/>
              <w:rPr>
                <w:rFonts w:hint="eastAsia" w:ascii="宋体" w:hAnsi="宋体" w:eastAsia="宋体" w:cs="宋体"/>
                <w:b/>
                <w:i w:val="0"/>
                <w:color w:val="000000"/>
                <w:sz w:val="28"/>
                <w:szCs w:val="28"/>
                <w:u w:val="none"/>
              </w:rPr>
            </w:pPr>
          </w:p>
        </w:tc>
        <w:tc>
          <w:tcPr>
            <w:tcW w:w="1283" w:type="dxa"/>
            <w:shd w:val="clear"/>
            <w:vAlign w:val="bottom"/>
          </w:tcPr>
          <w:p>
            <w:pPr>
              <w:jc w:val="center"/>
              <w:rPr>
                <w:rFonts w:hint="eastAsia" w:ascii="宋体" w:hAnsi="宋体" w:eastAsia="宋体" w:cs="宋体"/>
                <w:b/>
                <w:i w:val="0"/>
                <w:color w:val="000000"/>
                <w:sz w:val="28"/>
                <w:szCs w:val="28"/>
                <w:u w:val="none"/>
              </w:rPr>
            </w:pPr>
          </w:p>
        </w:tc>
        <w:tc>
          <w:tcPr>
            <w:tcW w:w="568" w:type="dxa"/>
            <w:shd w:val="clear"/>
            <w:vAlign w:val="bottom"/>
          </w:tcPr>
          <w:p>
            <w:pPr>
              <w:jc w:val="center"/>
              <w:rPr>
                <w:rFonts w:hint="eastAsia" w:ascii="宋体" w:hAnsi="宋体" w:eastAsia="宋体" w:cs="宋体"/>
                <w:b/>
                <w:i w:val="0"/>
                <w:color w:val="000000"/>
                <w:sz w:val="28"/>
                <w:szCs w:val="28"/>
                <w:u w:val="none"/>
              </w:rPr>
            </w:pPr>
          </w:p>
        </w:tc>
        <w:tc>
          <w:tcPr>
            <w:tcW w:w="182" w:type="dxa"/>
            <w:shd w:val="clear"/>
            <w:vAlign w:val="bottom"/>
          </w:tcPr>
          <w:p>
            <w:pPr>
              <w:jc w:val="center"/>
              <w:rPr>
                <w:rFonts w:hint="eastAsia" w:ascii="宋体" w:hAnsi="宋体" w:eastAsia="宋体" w:cs="宋体"/>
                <w:b/>
                <w:i w:val="0"/>
                <w:color w:val="000000"/>
                <w:sz w:val="28"/>
                <w:szCs w:val="28"/>
                <w:u w:val="none"/>
              </w:rPr>
            </w:pPr>
          </w:p>
        </w:tc>
        <w:tc>
          <w:tcPr>
            <w:tcW w:w="212" w:type="dxa"/>
            <w:shd w:val="clear"/>
            <w:vAlign w:val="bottom"/>
          </w:tcPr>
          <w:p>
            <w:pPr>
              <w:jc w:val="center"/>
              <w:rPr>
                <w:rFonts w:hint="eastAsia" w:ascii="宋体" w:hAnsi="宋体" w:eastAsia="宋体" w:cs="宋体"/>
                <w:b/>
                <w:i w:val="0"/>
                <w:color w:val="000000"/>
                <w:sz w:val="28"/>
                <w:szCs w:val="28"/>
                <w:u w:val="none"/>
              </w:rPr>
            </w:pPr>
          </w:p>
        </w:tc>
        <w:tc>
          <w:tcPr>
            <w:tcW w:w="2893" w:type="dxa"/>
            <w:shd w:val="clear"/>
            <w:vAlign w:val="bottom"/>
          </w:tcPr>
          <w:p>
            <w:pPr>
              <w:jc w:val="center"/>
              <w:rPr>
                <w:rFonts w:hint="eastAsia" w:ascii="宋体" w:hAnsi="宋体" w:eastAsia="宋体" w:cs="宋体"/>
                <w:b/>
                <w:i w:val="0"/>
                <w:color w:val="000000"/>
                <w:sz w:val="28"/>
                <w:szCs w:val="28"/>
                <w:u w:val="none"/>
              </w:rPr>
            </w:pPr>
          </w:p>
        </w:tc>
        <w:tc>
          <w:tcPr>
            <w:tcW w:w="156" w:type="dxa"/>
            <w:shd w:val="clear"/>
            <w:vAlign w:val="bottom"/>
          </w:tcPr>
          <w:p>
            <w:pPr>
              <w:jc w:val="center"/>
              <w:rPr>
                <w:rFonts w:hint="eastAsia" w:ascii="宋体" w:hAnsi="宋体" w:eastAsia="宋体" w:cs="宋体"/>
                <w:b/>
                <w:i w:val="0"/>
                <w:color w:val="000000"/>
                <w:sz w:val="28"/>
                <w:szCs w:val="28"/>
                <w:u w:val="none"/>
              </w:rPr>
            </w:pPr>
          </w:p>
        </w:tc>
        <w:tc>
          <w:tcPr>
            <w:tcW w:w="417" w:type="dxa"/>
            <w:shd w:val="clear"/>
            <w:vAlign w:val="bottom"/>
          </w:tcPr>
          <w:p>
            <w:pPr>
              <w:jc w:val="center"/>
              <w:rPr>
                <w:rFonts w:hint="eastAsia" w:ascii="宋体" w:hAnsi="宋体" w:eastAsia="宋体" w:cs="宋体"/>
                <w:b/>
                <w:i w:val="0"/>
                <w:color w:val="000000"/>
                <w:sz w:val="28"/>
                <w:szCs w:val="28"/>
                <w:u w:val="none"/>
              </w:rPr>
            </w:pPr>
          </w:p>
        </w:tc>
        <w:tc>
          <w:tcPr>
            <w:tcW w:w="508" w:type="dxa"/>
            <w:shd w:val="clear"/>
            <w:vAlign w:val="bottom"/>
          </w:tcPr>
          <w:p>
            <w:pPr>
              <w:jc w:val="center"/>
              <w:rPr>
                <w:rFonts w:hint="eastAsia" w:ascii="宋体" w:hAnsi="宋体" w:eastAsia="宋体" w:cs="宋体"/>
                <w:b/>
                <w:i w:val="0"/>
                <w:color w:val="000000"/>
                <w:sz w:val="28"/>
                <w:szCs w:val="28"/>
                <w:u w:val="none"/>
              </w:rPr>
            </w:pPr>
          </w:p>
        </w:tc>
        <w:tc>
          <w:tcPr>
            <w:tcW w:w="869" w:type="dxa"/>
            <w:shd w:val="clear"/>
            <w:vAlign w:val="bottom"/>
          </w:tcPr>
          <w:p>
            <w:pPr>
              <w:jc w:val="cente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0" w:hRule="atLeast"/>
        </w:trPr>
        <w:tc>
          <w:tcPr>
            <w:tcW w:w="2545" w:type="dxa"/>
            <w:shd w:val="clear"/>
            <w:vAlign w:val="bottom"/>
          </w:tcPr>
          <w:p>
            <w:pPr>
              <w:jc w:val="center"/>
              <w:rPr>
                <w:rFonts w:hint="eastAsia" w:ascii="宋体" w:hAnsi="宋体" w:eastAsia="宋体" w:cs="宋体"/>
                <w:b/>
                <w:i w:val="0"/>
                <w:color w:val="000000"/>
                <w:sz w:val="28"/>
                <w:szCs w:val="28"/>
                <w:u w:val="none"/>
              </w:rPr>
            </w:pPr>
          </w:p>
        </w:tc>
        <w:tc>
          <w:tcPr>
            <w:tcW w:w="226" w:type="dxa"/>
            <w:shd w:val="clear"/>
            <w:vAlign w:val="bottom"/>
          </w:tcPr>
          <w:p>
            <w:pPr>
              <w:jc w:val="center"/>
              <w:rPr>
                <w:rFonts w:hint="eastAsia" w:ascii="宋体" w:hAnsi="宋体" w:eastAsia="宋体" w:cs="宋体"/>
                <w:b/>
                <w:i w:val="0"/>
                <w:color w:val="000000"/>
                <w:sz w:val="28"/>
                <w:szCs w:val="28"/>
                <w:u w:val="none"/>
              </w:rPr>
            </w:pPr>
          </w:p>
        </w:tc>
        <w:tc>
          <w:tcPr>
            <w:tcW w:w="260" w:type="dxa"/>
            <w:shd w:val="clear"/>
            <w:vAlign w:val="bottom"/>
          </w:tcPr>
          <w:p>
            <w:pPr>
              <w:jc w:val="center"/>
              <w:rPr>
                <w:rFonts w:hint="eastAsia" w:ascii="宋体" w:hAnsi="宋体" w:eastAsia="宋体" w:cs="宋体"/>
                <w:b/>
                <w:i w:val="0"/>
                <w:color w:val="000000"/>
                <w:sz w:val="28"/>
                <w:szCs w:val="28"/>
                <w:u w:val="none"/>
              </w:rPr>
            </w:pPr>
          </w:p>
        </w:tc>
        <w:tc>
          <w:tcPr>
            <w:tcW w:w="210" w:type="dxa"/>
            <w:shd w:val="clear"/>
            <w:vAlign w:val="bottom"/>
          </w:tcPr>
          <w:p>
            <w:pPr>
              <w:jc w:val="center"/>
              <w:rPr>
                <w:rFonts w:hint="eastAsia" w:ascii="宋体" w:hAnsi="宋体" w:eastAsia="宋体" w:cs="宋体"/>
                <w:b/>
                <w:i w:val="0"/>
                <w:color w:val="000000"/>
                <w:sz w:val="28"/>
                <w:szCs w:val="28"/>
                <w:u w:val="none"/>
              </w:rPr>
            </w:pPr>
          </w:p>
        </w:tc>
        <w:tc>
          <w:tcPr>
            <w:tcW w:w="77" w:type="dxa"/>
            <w:shd w:val="clear"/>
            <w:vAlign w:val="bottom"/>
          </w:tcPr>
          <w:p>
            <w:pPr>
              <w:jc w:val="center"/>
              <w:rPr>
                <w:rFonts w:hint="eastAsia" w:ascii="宋体" w:hAnsi="宋体" w:eastAsia="宋体" w:cs="宋体"/>
                <w:b/>
                <w:i w:val="0"/>
                <w:color w:val="000000"/>
                <w:sz w:val="28"/>
                <w:szCs w:val="28"/>
                <w:u w:val="none"/>
              </w:rPr>
            </w:pPr>
          </w:p>
        </w:tc>
        <w:tc>
          <w:tcPr>
            <w:tcW w:w="138" w:type="dxa"/>
            <w:shd w:val="clear"/>
            <w:vAlign w:val="bottom"/>
          </w:tcPr>
          <w:p>
            <w:pPr>
              <w:jc w:val="center"/>
              <w:rPr>
                <w:rFonts w:hint="eastAsia" w:ascii="宋体" w:hAnsi="宋体" w:eastAsia="宋体" w:cs="宋体"/>
                <w:b/>
                <w:i w:val="0"/>
                <w:color w:val="000000"/>
                <w:sz w:val="28"/>
                <w:szCs w:val="28"/>
                <w:u w:val="none"/>
              </w:rPr>
            </w:pPr>
          </w:p>
        </w:tc>
        <w:tc>
          <w:tcPr>
            <w:tcW w:w="210" w:type="dxa"/>
            <w:shd w:val="clear"/>
            <w:vAlign w:val="bottom"/>
          </w:tcPr>
          <w:p>
            <w:pPr>
              <w:jc w:val="center"/>
              <w:rPr>
                <w:rFonts w:hint="eastAsia" w:ascii="宋体" w:hAnsi="宋体" w:eastAsia="宋体" w:cs="宋体"/>
                <w:b/>
                <w:i w:val="0"/>
                <w:color w:val="000000"/>
                <w:sz w:val="28"/>
                <w:szCs w:val="28"/>
                <w:u w:val="none"/>
              </w:rPr>
            </w:pPr>
          </w:p>
        </w:tc>
        <w:tc>
          <w:tcPr>
            <w:tcW w:w="389" w:type="dxa"/>
            <w:shd w:val="clear"/>
            <w:vAlign w:val="bottom"/>
          </w:tcPr>
          <w:p>
            <w:pPr>
              <w:jc w:val="center"/>
              <w:rPr>
                <w:rFonts w:hint="eastAsia" w:ascii="宋体" w:hAnsi="宋体" w:eastAsia="宋体" w:cs="宋体"/>
                <w:b/>
                <w:i w:val="0"/>
                <w:color w:val="000000"/>
                <w:sz w:val="28"/>
                <w:szCs w:val="28"/>
                <w:u w:val="none"/>
              </w:rPr>
            </w:pPr>
          </w:p>
        </w:tc>
        <w:tc>
          <w:tcPr>
            <w:tcW w:w="2625" w:type="dxa"/>
            <w:shd w:val="clear"/>
            <w:vAlign w:val="bottom"/>
          </w:tcPr>
          <w:p>
            <w:pPr>
              <w:jc w:val="center"/>
              <w:rPr>
                <w:rFonts w:hint="eastAsia" w:ascii="宋体" w:hAnsi="宋体" w:eastAsia="宋体" w:cs="宋体"/>
                <w:b/>
                <w:i w:val="0"/>
                <w:color w:val="000000"/>
                <w:sz w:val="28"/>
                <w:szCs w:val="28"/>
                <w:u w:val="none"/>
              </w:rPr>
            </w:pPr>
          </w:p>
        </w:tc>
        <w:tc>
          <w:tcPr>
            <w:tcW w:w="210" w:type="dxa"/>
            <w:shd w:val="clear"/>
            <w:vAlign w:val="bottom"/>
          </w:tcPr>
          <w:p>
            <w:pPr>
              <w:jc w:val="center"/>
              <w:rPr>
                <w:rFonts w:hint="eastAsia" w:ascii="宋体" w:hAnsi="宋体" w:eastAsia="宋体" w:cs="宋体"/>
                <w:b/>
                <w:i w:val="0"/>
                <w:color w:val="000000"/>
                <w:sz w:val="28"/>
                <w:szCs w:val="28"/>
                <w:u w:val="none"/>
              </w:rPr>
            </w:pPr>
          </w:p>
        </w:tc>
        <w:tc>
          <w:tcPr>
            <w:tcW w:w="1283" w:type="dxa"/>
            <w:shd w:val="clear"/>
            <w:vAlign w:val="bottom"/>
          </w:tcPr>
          <w:p>
            <w:pPr>
              <w:jc w:val="center"/>
              <w:rPr>
                <w:rFonts w:hint="eastAsia" w:ascii="宋体" w:hAnsi="宋体" w:eastAsia="宋体" w:cs="宋体"/>
                <w:b/>
                <w:i w:val="0"/>
                <w:color w:val="000000"/>
                <w:sz w:val="28"/>
                <w:szCs w:val="28"/>
                <w:u w:val="none"/>
              </w:rPr>
            </w:pPr>
          </w:p>
        </w:tc>
        <w:tc>
          <w:tcPr>
            <w:tcW w:w="568" w:type="dxa"/>
            <w:shd w:val="clear"/>
            <w:vAlign w:val="bottom"/>
          </w:tcPr>
          <w:p>
            <w:pPr>
              <w:jc w:val="center"/>
              <w:rPr>
                <w:rFonts w:hint="eastAsia" w:ascii="宋体" w:hAnsi="宋体" w:eastAsia="宋体" w:cs="宋体"/>
                <w:b/>
                <w:i w:val="0"/>
                <w:color w:val="000000"/>
                <w:sz w:val="28"/>
                <w:szCs w:val="28"/>
                <w:u w:val="none"/>
              </w:rPr>
            </w:pPr>
          </w:p>
        </w:tc>
        <w:tc>
          <w:tcPr>
            <w:tcW w:w="182" w:type="dxa"/>
            <w:shd w:val="clear"/>
            <w:vAlign w:val="bottom"/>
          </w:tcPr>
          <w:p>
            <w:pPr>
              <w:jc w:val="center"/>
              <w:rPr>
                <w:rFonts w:hint="eastAsia" w:ascii="宋体" w:hAnsi="宋体" w:eastAsia="宋体" w:cs="宋体"/>
                <w:b/>
                <w:i w:val="0"/>
                <w:color w:val="000000"/>
                <w:sz w:val="28"/>
                <w:szCs w:val="28"/>
                <w:u w:val="none"/>
              </w:rPr>
            </w:pPr>
          </w:p>
        </w:tc>
        <w:tc>
          <w:tcPr>
            <w:tcW w:w="212" w:type="dxa"/>
            <w:shd w:val="clear"/>
            <w:vAlign w:val="bottom"/>
          </w:tcPr>
          <w:p>
            <w:pPr>
              <w:jc w:val="center"/>
              <w:rPr>
                <w:rFonts w:hint="eastAsia" w:ascii="宋体" w:hAnsi="宋体" w:eastAsia="宋体" w:cs="宋体"/>
                <w:b/>
                <w:i w:val="0"/>
                <w:color w:val="000000"/>
                <w:sz w:val="28"/>
                <w:szCs w:val="28"/>
                <w:u w:val="none"/>
              </w:rPr>
            </w:pPr>
          </w:p>
        </w:tc>
        <w:tc>
          <w:tcPr>
            <w:tcW w:w="2893" w:type="dxa"/>
            <w:shd w:val="clear"/>
            <w:vAlign w:val="bottom"/>
          </w:tcPr>
          <w:p>
            <w:pPr>
              <w:jc w:val="center"/>
              <w:rPr>
                <w:rFonts w:hint="eastAsia" w:ascii="宋体" w:hAnsi="宋体" w:eastAsia="宋体" w:cs="宋体"/>
                <w:b/>
                <w:i w:val="0"/>
                <w:color w:val="000000"/>
                <w:sz w:val="28"/>
                <w:szCs w:val="28"/>
                <w:u w:val="none"/>
              </w:rPr>
            </w:pPr>
          </w:p>
        </w:tc>
        <w:tc>
          <w:tcPr>
            <w:tcW w:w="156" w:type="dxa"/>
            <w:shd w:val="clear"/>
            <w:vAlign w:val="bottom"/>
          </w:tcPr>
          <w:p>
            <w:pPr>
              <w:jc w:val="center"/>
              <w:rPr>
                <w:rFonts w:hint="eastAsia" w:ascii="宋体" w:hAnsi="宋体" w:eastAsia="宋体" w:cs="宋体"/>
                <w:b/>
                <w:i w:val="0"/>
                <w:color w:val="000000"/>
                <w:sz w:val="28"/>
                <w:szCs w:val="28"/>
                <w:u w:val="none"/>
              </w:rPr>
            </w:pPr>
          </w:p>
        </w:tc>
        <w:tc>
          <w:tcPr>
            <w:tcW w:w="417" w:type="dxa"/>
            <w:shd w:val="clear"/>
            <w:vAlign w:val="bottom"/>
          </w:tcPr>
          <w:p>
            <w:pPr>
              <w:jc w:val="center"/>
              <w:rPr>
                <w:rFonts w:hint="eastAsia" w:ascii="宋体" w:hAnsi="宋体" w:eastAsia="宋体" w:cs="宋体"/>
                <w:b/>
                <w:i w:val="0"/>
                <w:color w:val="000000"/>
                <w:sz w:val="28"/>
                <w:szCs w:val="28"/>
                <w:u w:val="none"/>
              </w:rPr>
            </w:pPr>
          </w:p>
        </w:tc>
        <w:tc>
          <w:tcPr>
            <w:tcW w:w="508" w:type="dxa"/>
            <w:shd w:val="clear"/>
            <w:vAlign w:val="bottom"/>
          </w:tcPr>
          <w:p>
            <w:pPr>
              <w:jc w:val="center"/>
              <w:rPr>
                <w:rFonts w:hint="eastAsia" w:ascii="宋体" w:hAnsi="宋体" w:eastAsia="宋体" w:cs="宋体"/>
                <w:b/>
                <w:i w:val="0"/>
                <w:color w:val="000000"/>
                <w:sz w:val="28"/>
                <w:szCs w:val="28"/>
                <w:u w:val="none"/>
              </w:rPr>
            </w:pPr>
          </w:p>
        </w:tc>
        <w:tc>
          <w:tcPr>
            <w:tcW w:w="869" w:type="dxa"/>
            <w:shd w:val="clear"/>
            <w:vAlign w:val="bottom"/>
          </w:tcPr>
          <w:p>
            <w:pPr>
              <w:jc w:val="cente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05" w:hRule="atLeast"/>
        </w:trPr>
        <w:tc>
          <w:tcPr>
            <w:tcW w:w="2545" w:type="dxa"/>
            <w:vMerge w:val="restart"/>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w:t>
            </w:r>
            <w:r>
              <w:rPr>
                <w:rStyle w:val="9"/>
                <w:rFonts w:eastAsia="宋体"/>
                <w:lang w:val="en-US" w:eastAsia="zh-CN" w:bidi="ar"/>
              </w:rPr>
              <w:t xml:space="preserve"> . </w:t>
            </w:r>
            <w:r>
              <w:rPr>
                <w:rStyle w:val="10"/>
                <w:lang w:val="en-US" w:eastAsia="zh-CN" w:bidi="ar"/>
              </w:rPr>
              <w:t>单位基本</w:t>
            </w:r>
            <w:r>
              <w:rPr>
                <w:rStyle w:val="9"/>
                <w:rFonts w:eastAsia="宋体"/>
                <w:lang w:val="en-US" w:eastAsia="zh-CN" w:bidi="ar"/>
              </w:rPr>
              <w:t xml:space="preserve"> </w:t>
            </w:r>
            <w:r>
              <w:rPr>
                <w:rStyle w:val="10"/>
                <w:lang w:val="en-US" w:eastAsia="zh-CN" w:bidi="ar"/>
              </w:rPr>
              <w:t>信息</w:t>
            </w:r>
            <w:r>
              <w:rPr>
                <w:rStyle w:val="9"/>
                <w:rFonts w:eastAsia="宋体"/>
                <w:lang w:val="en-US" w:eastAsia="zh-CN" w:bidi="ar"/>
              </w:rPr>
              <w:t xml:space="preserve">      </w:t>
            </w:r>
          </w:p>
        </w:tc>
        <w:tc>
          <w:tcPr>
            <w:tcW w:w="1510" w:type="dxa"/>
            <w:gridSpan w:val="7"/>
            <w:tcBorders>
              <w:top w:val="single" w:color="000000" w:sz="12"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单位负责人</w:t>
            </w:r>
          </w:p>
        </w:tc>
        <w:tc>
          <w:tcPr>
            <w:tcW w:w="2835" w:type="dxa"/>
            <w:gridSpan w:val="2"/>
            <w:tcBorders>
              <w:top w:val="single" w:color="000000" w:sz="12"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傅春添</w:t>
            </w:r>
          </w:p>
        </w:tc>
        <w:tc>
          <w:tcPr>
            <w:tcW w:w="1851" w:type="dxa"/>
            <w:gridSpan w:val="2"/>
            <w:tcBorders>
              <w:top w:val="single" w:color="000000" w:sz="12"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职务 </w:t>
            </w:r>
          </w:p>
        </w:tc>
        <w:tc>
          <w:tcPr>
            <w:tcW w:w="394" w:type="dxa"/>
            <w:gridSpan w:val="2"/>
            <w:tcBorders>
              <w:top w:val="single" w:color="000000" w:sz="12"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局长</w:t>
            </w:r>
          </w:p>
        </w:tc>
        <w:tc>
          <w:tcPr>
            <w:tcW w:w="2893" w:type="dxa"/>
            <w:tcBorders>
              <w:top w:val="single" w:color="000000" w:sz="12"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联系电话</w:t>
            </w:r>
          </w:p>
        </w:tc>
        <w:tc>
          <w:tcPr>
            <w:tcW w:w="1950" w:type="dxa"/>
            <w:gridSpan w:val="4"/>
            <w:tcBorders>
              <w:top w:val="single" w:color="000000" w:sz="12"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22572830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4"/>
                <w:szCs w:val="24"/>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财务负责人</w:t>
            </w:r>
          </w:p>
        </w:tc>
        <w:tc>
          <w:tcPr>
            <w:tcW w:w="283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卢友行</w:t>
            </w:r>
          </w:p>
        </w:tc>
        <w:tc>
          <w:tcPr>
            <w:tcW w:w="185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职务 </w:t>
            </w:r>
          </w:p>
        </w:tc>
        <w:tc>
          <w:tcPr>
            <w:tcW w:w="39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科长</w:t>
            </w:r>
          </w:p>
        </w:tc>
        <w:tc>
          <w:tcPr>
            <w:tcW w:w="2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联系电话</w:t>
            </w:r>
          </w:p>
        </w:tc>
        <w:tc>
          <w:tcPr>
            <w:tcW w:w="1950" w:type="dxa"/>
            <w:gridSpan w:val="4"/>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22572891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05"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4"/>
                <w:szCs w:val="24"/>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项目负责人</w:t>
            </w:r>
          </w:p>
        </w:tc>
        <w:tc>
          <w:tcPr>
            <w:tcW w:w="283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吕联合</w:t>
            </w:r>
          </w:p>
        </w:tc>
        <w:tc>
          <w:tcPr>
            <w:tcW w:w="185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职务 </w:t>
            </w:r>
          </w:p>
        </w:tc>
        <w:tc>
          <w:tcPr>
            <w:tcW w:w="39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主任</w:t>
            </w:r>
          </w:p>
        </w:tc>
        <w:tc>
          <w:tcPr>
            <w:tcW w:w="2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联系电话</w:t>
            </w:r>
          </w:p>
        </w:tc>
        <w:tc>
          <w:tcPr>
            <w:tcW w:w="1950" w:type="dxa"/>
            <w:gridSpan w:val="4"/>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22532137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4"/>
                <w:szCs w:val="24"/>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单位性质</w:t>
            </w:r>
          </w:p>
        </w:tc>
        <w:tc>
          <w:tcPr>
            <w:tcW w:w="508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行政单位</w:t>
            </w:r>
          </w:p>
        </w:tc>
        <w:tc>
          <w:tcPr>
            <w:tcW w:w="2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经费来源</w:t>
            </w:r>
          </w:p>
        </w:tc>
        <w:tc>
          <w:tcPr>
            <w:tcW w:w="1950" w:type="dxa"/>
            <w:gridSpan w:val="4"/>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财政全额拨款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155"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4"/>
                <w:szCs w:val="24"/>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单位职能</w:t>
            </w:r>
          </w:p>
        </w:tc>
        <w:tc>
          <w:tcPr>
            <w:tcW w:w="5080" w:type="dxa"/>
            <w:gridSpan w:val="6"/>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承担全市水利发展规划、水资源统一管理、重点水利项目建设、农村水利建设、重要水利防洪工程管理、水政监察、水行政执法</w:t>
            </w:r>
          </w:p>
        </w:tc>
        <w:tc>
          <w:tcPr>
            <w:tcW w:w="2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单位人数</w:t>
            </w:r>
          </w:p>
        </w:tc>
        <w:tc>
          <w:tcPr>
            <w:tcW w:w="1950" w:type="dxa"/>
            <w:gridSpan w:val="4"/>
            <w:tcBorders>
              <w:top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4"/>
                <w:szCs w:val="24"/>
                <w:u w:val="none"/>
              </w:rPr>
            </w:pPr>
          </w:p>
        </w:tc>
        <w:tc>
          <w:tcPr>
            <w:tcW w:w="1510" w:type="dxa"/>
            <w:gridSpan w:val="7"/>
            <w:tcBorders>
              <w:top w:val="single" w:color="000000" w:sz="4" w:space="0"/>
              <w:bottom w:val="single" w:color="000000" w:sz="12"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单位地址</w:t>
            </w:r>
          </w:p>
        </w:tc>
        <w:tc>
          <w:tcPr>
            <w:tcW w:w="5080" w:type="dxa"/>
            <w:gridSpan w:val="6"/>
            <w:tcBorders>
              <w:top w:val="single" w:color="000000" w:sz="4" w:space="0"/>
              <w:left w:val="single" w:color="000000" w:sz="4" w:space="0"/>
              <w:bottom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泉州市丰泽区东海街道行政中心交通科研楼C幢</w:t>
            </w:r>
          </w:p>
        </w:tc>
        <w:tc>
          <w:tcPr>
            <w:tcW w:w="2893" w:type="dxa"/>
            <w:tcBorders>
              <w:top w:val="single" w:color="000000" w:sz="4" w:space="0"/>
              <w:left w:val="single" w:color="000000" w:sz="4" w:space="0"/>
              <w:bottom w:val="single" w:color="000000" w:sz="12"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邮政编码</w:t>
            </w:r>
          </w:p>
        </w:tc>
        <w:tc>
          <w:tcPr>
            <w:tcW w:w="1950" w:type="dxa"/>
            <w:gridSpan w:val="4"/>
            <w:tcBorders>
              <w:top w:val="single" w:color="000000" w:sz="4" w:space="0"/>
              <w:left w:val="single" w:color="000000" w:sz="4"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85" w:hRule="atLeast"/>
        </w:trPr>
        <w:tc>
          <w:tcPr>
            <w:tcW w:w="2545" w:type="dxa"/>
            <w:vMerge w:val="restart"/>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二</w:t>
            </w:r>
            <w:r>
              <w:rPr>
                <w:rStyle w:val="4"/>
                <w:rFonts w:eastAsia="宋体"/>
                <w:lang w:val="en-US" w:eastAsia="zh-CN" w:bidi="ar"/>
              </w:rPr>
              <w:t xml:space="preserve"> . </w:t>
            </w:r>
            <w:r>
              <w:rPr>
                <w:rStyle w:val="5"/>
                <w:lang w:val="en-US" w:eastAsia="zh-CN" w:bidi="ar"/>
              </w:rPr>
              <w:t>项目基本情况</w:t>
            </w:r>
            <w:r>
              <w:rPr>
                <w:rStyle w:val="4"/>
                <w:rFonts w:eastAsia="宋体"/>
                <w:lang w:val="en-US" w:eastAsia="zh-CN" w:bidi="ar"/>
              </w:rPr>
              <w:t xml:space="preserve">      </w:t>
            </w:r>
          </w:p>
        </w:tc>
        <w:tc>
          <w:tcPr>
            <w:tcW w:w="1510" w:type="dxa"/>
            <w:gridSpan w:val="7"/>
            <w:tcBorders>
              <w:top w:val="single" w:color="000000" w:sz="12"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项目类型</w:t>
            </w:r>
          </w:p>
        </w:tc>
        <w:tc>
          <w:tcPr>
            <w:tcW w:w="9923" w:type="dxa"/>
            <w:gridSpan w:val="11"/>
            <w:tcBorders>
              <w:top w:val="single" w:color="000000" w:sz="12"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基本建设类□    大型购置类□    专项业务项目□     其他支出项目□√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立项依据</w:t>
            </w:r>
          </w:p>
        </w:tc>
        <w:tc>
          <w:tcPr>
            <w:tcW w:w="9923" w:type="dxa"/>
            <w:gridSpan w:val="11"/>
            <w:tcBorders>
              <w:top w:val="single" w:color="000000" w:sz="4" w:space="0"/>
              <w:left w:val="single" w:color="000000" w:sz="4" w:space="0"/>
              <w:bottom w:val="single" w:color="000000" w:sz="4" w:space="0"/>
              <w:right w:val="single" w:color="000000" w:sz="12" w:space="0"/>
            </w:tcBorders>
            <w:shd w:val="clear"/>
            <w:vAlign w:val="center"/>
          </w:tcPr>
          <w:p>
            <w:pPr>
              <w:jc w:val="center"/>
              <w:rPr>
                <w:rFonts w:hint="eastAsia" w:ascii="宋体" w:hAnsi="宋体" w:eastAsia="宋体" w:cs="宋体"/>
                <w:i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绩效目标设立依据             及调整情况</w:t>
            </w:r>
          </w:p>
        </w:tc>
        <w:tc>
          <w:tcPr>
            <w:tcW w:w="9923" w:type="dxa"/>
            <w:gridSpan w:val="11"/>
            <w:tcBorders>
              <w:top w:val="single" w:color="000000" w:sz="4" w:space="0"/>
              <w:left w:val="single" w:color="000000" w:sz="4" w:space="0"/>
              <w:bottom w:val="single" w:color="000000" w:sz="4" w:space="0"/>
              <w:right w:val="single" w:color="000000" w:sz="12" w:space="0"/>
            </w:tcBorders>
            <w:shd w:val="cle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5"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vMerge w:val="restart"/>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项目起止时间</w:t>
            </w:r>
          </w:p>
        </w:tc>
        <w:tc>
          <w:tcPr>
            <w:tcW w:w="2835"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计划时间</w:t>
            </w:r>
          </w:p>
        </w:tc>
        <w:tc>
          <w:tcPr>
            <w:tcW w:w="2033" w:type="dxa"/>
            <w:gridSpan w:val="3"/>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开始：</w:t>
            </w:r>
            <w:r>
              <w:rPr>
                <w:rStyle w:val="11"/>
                <w:rFonts w:eastAsia="宋体"/>
                <w:lang w:val="en-US" w:eastAsia="zh-CN" w:bidi="ar"/>
              </w:rPr>
              <w:t xml:space="preserve"> 2016 </w:t>
            </w:r>
            <w:r>
              <w:rPr>
                <w:rStyle w:val="12"/>
                <w:lang w:val="en-US" w:eastAsia="zh-CN" w:bidi="ar"/>
              </w:rPr>
              <w:t xml:space="preserve">年 1月  </w:t>
            </w:r>
          </w:p>
        </w:tc>
        <w:tc>
          <w:tcPr>
            <w:tcW w:w="3105"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实际时间</w:t>
            </w:r>
            <w:r>
              <w:rPr>
                <w:rStyle w:val="13"/>
                <w:rFonts w:eastAsia="宋体"/>
                <w:lang w:val="en-US" w:eastAsia="zh-CN" w:bidi="ar"/>
              </w:rPr>
              <w:t xml:space="preserve">                      </w:t>
            </w:r>
          </w:p>
        </w:tc>
        <w:tc>
          <w:tcPr>
            <w:tcW w:w="1950" w:type="dxa"/>
            <w:gridSpan w:val="4"/>
            <w:tcBorders>
              <w:top w:val="single" w:color="000000" w:sz="4" w:space="0"/>
              <w:left w:val="single" w:color="000000" w:sz="4"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开始: 2016年 1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5"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vMerge w:val="continue"/>
            <w:tcBorders>
              <w:top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4"/>
                <w:szCs w:val="24"/>
                <w:u w:val="none"/>
              </w:rPr>
            </w:pPr>
          </w:p>
        </w:tc>
        <w:tc>
          <w:tcPr>
            <w:tcW w:w="2835"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2033" w:type="dxa"/>
            <w:gridSpan w:val="3"/>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w:t>
            </w:r>
            <w:r>
              <w:rPr>
                <w:rStyle w:val="11"/>
                <w:rFonts w:eastAsia="宋体"/>
                <w:lang w:val="en-US" w:eastAsia="zh-CN" w:bidi="ar"/>
              </w:rPr>
              <w:t xml:space="preserve">  2016</w:t>
            </w:r>
            <w:r>
              <w:rPr>
                <w:rStyle w:val="12"/>
                <w:lang w:val="en-US" w:eastAsia="zh-CN" w:bidi="ar"/>
              </w:rPr>
              <w:t xml:space="preserve">年 12 月 </w:t>
            </w: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1950" w:type="dxa"/>
            <w:gridSpan w:val="4"/>
            <w:tcBorders>
              <w:left w:val="single" w:color="000000" w:sz="4" w:space="0"/>
              <w:bottom w:val="single" w:color="000000" w:sz="4"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完成:2016 年 12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05"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预算支出科目名称</w:t>
            </w:r>
          </w:p>
        </w:tc>
        <w:tc>
          <w:tcPr>
            <w:tcW w:w="9923" w:type="dxa"/>
            <w:gridSpan w:val="11"/>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2130310水土流失治理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vMerge w:val="restart"/>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项目评价方法</w:t>
            </w:r>
          </w:p>
        </w:tc>
        <w:tc>
          <w:tcPr>
            <w:tcW w:w="9923" w:type="dxa"/>
            <w:gridSpan w:val="11"/>
            <w:tcBorders>
              <w:top w:val="single" w:color="000000" w:sz="4" w:space="0"/>
              <w:left w:val="single" w:color="000000" w:sz="4"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成本效益分析法□   比较法□ √  因素分析法□   最低成本法□   公众评判法□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75"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vMerge w:val="continue"/>
            <w:tcBorders>
              <w:top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4"/>
                <w:szCs w:val="24"/>
                <w:u w:val="none"/>
              </w:rPr>
            </w:pPr>
          </w:p>
        </w:tc>
        <w:tc>
          <w:tcPr>
            <w:tcW w:w="9923" w:type="dxa"/>
            <w:gridSpan w:val="11"/>
            <w:tcBorders>
              <w:left w:val="single" w:color="000000" w:sz="4" w:space="0"/>
              <w:bottom w:val="single" w:color="000000" w:sz="4"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其他评价方法:</w:t>
            </w:r>
            <w:r>
              <w:rPr>
                <w:rStyle w:val="14"/>
                <w:rFonts w:ascii="宋体" w:hAnsi="宋体" w:eastAsia="宋体" w:cs="宋体"/>
                <w:sz w:val="24"/>
                <w:szCs w:val="24"/>
                <w:lang w:val="en-US" w:eastAsia="zh-CN" w:bidi="ar"/>
              </w:rPr>
              <w:t xml:space="preserve">                     </w:t>
            </w:r>
            <w:r>
              <w:rPr>
                <w:rStyle w:val="12"/>
                <w:lang w:val="en-US" w:eastAsia="zh-CN" w:bidi="ar"/>
              </w:rPr>
              <w:t xml:space="preserve">□  </w:t>
            </w:r>
            <w:r>
              <w:rPr>
                <w:rStyle w:val="15"/>
                <w:lang w:val="en-US" w:eastAsia="zh-CN" w:bidi="ar"/>
              </w:rPr>
              <w:t xml:space="preserve"> </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绩效评价标准</w:t>
            </w:r>
          </w:p>
        </w:tc>
        <w:tc>
          <w:tcPr>
            <w:tcW w:w="9923" w:type="dxa"/>
            <w:gridSpan w:val="11"/>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    行业标准□ √      历史标准□       其他标准</w:t>
            </w:r>
            <w:r>
              <w:rPr>
                <w:rStyle w:val="14"/>
                <w:rFonts w:ascii="宋体" w:hAnsi="宋体" w:eastAsia="宋体" w:cs="宋体"/>
                <w:sz w:val="24"/>
                <w:szCs w:val="24"/>
                <w:lang w:val="en-US" w:eastAsia="zh-CN" w:bidi="ar"/>
              </w:rPr>
              <w:t xml:space="preserve">             </w:t>
            </w:r>
            <w:r>
              <w:rPr>
                <w:rStyle w:val="1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3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项目自评得分及等级</w:t>
            </w:r>
          </w:p>
        </w:tc>
        <w:tc>
          <w:tcPr>
            <w:tcW w:w="9923" w:type="dxa"/>
            <w:gridSpan w:val="11"/>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100分/优秀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bottom w:val="single" w:color="000000" w:sz="12"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项目自评情况</w:t>
            </w:r>
          </w:p>
        </w:tc>
        <w:tc>
          <w:tcPr>
            <w:tcW w:w="9923" w:type="dxa"/>
            <w:gridSpan w:val="11"/>
            <w:tcBorders>
              <w:top w:val="single" w:color="000000" w:sz="4" w:space="0"/>
              <w:left w:val="single" w:color="000000" w:sz="4"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水土保持监督管理能力建设工作，提高执法水平。开展水土保持监测工作，完成全市小流域水土保持综合信息更新;永春县、南安市新建了水土流失径流观测场，晋江市及洛江区实施了小流域水土保持监测等工作，安溪县、德化县开展了茶园水土保持监测工作。在全市范围内开展以“保水土、美生态、兴产业、惠民生”为主题的宣传日活动;完成治理水土流失面积13207亩,其中封禁治理10400亩、造林种草487亩、茶园治理2320亩，修建挡土墙430米、拦沙坝1座、防洪沟3.8公里、引水渠0.8公里、蓄水池7口、护岸2.7公里、道路4公里。当年底完成投资933万元，占计划933万元的100%，所有项目均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2545" w:type="dxa"/>
            <w:vMerge w:val="restart"/>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 xml:space="preserve">三.项目资金安排和使用情况 </w:t>
            </w:r>
          </w:p>
        </w:tc>
        <w:tc>
          <w:tcPr>
            <w:tcW w:w="696" w:type="dxa"/>
            <w:gridSpan w:val="3"/>
            <w:vMerge w:val="restart"/>
            <w:tcBorders>
              <w:top w:val="single" w:color="000000" w:sz="12"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215" w:type="dxa"/>
            <w:gridSpan w:val="2"/>
            <w:vMerge w:val="restart"/>
            <w:tcBorders>
              <w:top w:val="single" w:color="000000" w:sz="12"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项目申报资金</w:t>
            </w:r>
          </w:p>
        </w:tc>
        <w:tc>
          <w:tcPr>
            <w:tcW w:w="210" w:type="dxa"/>
            <w:vMerge w:val="restart"/>
            <w:tcBorders>
              <w:top w:val="single" w:color="000000" w:sz="12"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项目安排资金</w:t>
            </w:r>
          </w:p>
        </w:tc>
        <w:tc>
          <w:tcPr>
            <w:tcW w:w="389" w:type="dxa"/>
            <w:vMerge w:val="restart"/>
            <w:tcBorders>
              <w:top w:val="single" w:color="000000" w:sz="12"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截至本年度累计到位资金  (万元)</w:t>
            </w:r>
          </w:p>
        </w:tc>
        <w:tc>
          <w:tcPr>
            <w:tcW w:w="9923" w:type="dxa"/>
            <w:gridSpan w:val="11"/>
            <w:tcBorders>
              <w:top w:val="single" w:color="000000" w:sz="12"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本年度情况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696" w:type="dxa"/>
            <w:gridSpan w:val="3"/>
            <w:vMerge w:val="continue"/>
            <w:tcBorders>
              <w:top w:val="single" w:color="000000" w:sz="12"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215" w:type="dxa"/>
            <w:gridSpan w:val="2"/>
            <w:vMerge w:val="continue"/>
            <w:tcBorders>
              <w:top w:val="single" w:color="000000" w:sz="12"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 w:type="dxa"/>
            <w:vMerge w:val="continue"/>
            <w:tcBorders>
              <w:top w:val="single" w:color="000000" w:sz="12"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89" w:type="dxa"/>
            <w:vMerge w:val="continue"/>
            <w:tcBorders>
              <w:top w:val="single" w:color="000000" w:sz="12"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预算安排</w:t>
            </w:r>
          </w:p>
        </w:tc>
        <w:tc>
          <w:tcPr>
            <w:tcW w:w="224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实际到位</w:t>
            </w:r>
          </w:p>
        </w:tc>
        <w:tc>
          <w:tcPr>
            <w:tcW w:w="346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实际支出</w:t>
            </w:r>
          </w:p>
        </w:tc>
        <w:tc>
          <w:tcPr>
            <w:tcW w:w="1377" w:type="dxa"/>
            <w:gridSpan w:val="2"/>
            <w:vMerge w:val="restart"/>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本年度结余金额       （万元）   ③=①-②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696" w:type="dxa"/>
            <w:gridSpan w:val="3"/>
            <w:vMerge w:val="continue"/>
            <w:tcBorders>
              <w:top w:val="single" w:color="000000" w:sz="12"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215" w:type="dxa"/>
            <w:gridSpan w:val="2"/>
            <w:vMerge w:val="continue"/>
            <w:tcBorders>
              <w:top w:val="single" w:color="000000" w:sz="12"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 w:type="dxa"/>
            <w:vMerge w:val="continue"/>
            <w:tcBorders>
              <w:top w:val="single" w:color="000000" w:sz="12"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89" w:type="dxa"/>
            <w:vMerge w:val="continue"/>
            <w:tcBorders>
              <w:top w:val="single" w:color="000000" w:sz="12"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6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                           （万元）</w:t>
            </w:r>
          </w:p>
        </w:tc>
        <w:tc>
          <w:tcPr>
            <w:tcW w:w="2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预算批复下达文号</w:t>
            </w:r>
          </w:p>
        </w:tc>
        <w:tc>
          <w:tcPr>
            <w:tcW w:w="1283" w:type="dxa"/>
            <w:vMerge w:val="restart"/>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r>
              <w:rPr>
                <w:rStyle w:val="16"/>
                <w:rFonts w:eastAsia="宋体"/>
                <w:lang w:val="en-US" w:eastAsia="zh-CN" w:bidi="ar"/>
              </w:rPr>
              <w:t xml:space="preserve">            </w:t>
            </w:r>
            <w:r>
              <w:rPr>
                <w:rStyle w:val="17"/>
                <w:lang w:val="en-US" w:eastAsia="zh-CN" w:bidi="ar"/>
              </w:rPr>
              <w:t>（万元）①</w:t>
            </w:r>
          </w:p>
        </w:tc>
        <w:tc>
          <w:tcPr>
            <w:tcW w:w="56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到位率（％）</w:t>
            </w:r>
          </w:p>
        </w:tc>
        <w:tc>
          <w:tcPr>
            <w:tcW w:w="394"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资金拨付文号及时间</w:t>
            </w:r>
          </w:p>
        </w:tc>
        <w:tc>
          <w:tcPr>
            <w:tcW w:w="289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金额                              （万元）②</w:t>
            </w:r>
          </w:p>
        </w:tc>
        <w:tc>
          <w:tcPr>
            <w:tcW w:w="573"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支出实现率（％）</w:t>
            </w:r>
          </w:p>
        </w:tc>
        <w:tc>
          <w:tcPr>
            <w:tcW w:w="1377" w:type="dxa"/>
            <w:gridSpan w:val="2"/>
            <w:vMerge w:val="continue"/>
            <w:tcBorders>
              <w:top w:val="single" w:color="000000" w:sz="4" w:space="0"/>
              <w:left w:val="single" w:color="000000" w:sz="4" w:space="0"/>
              <w:bottom w:val="single" w:color="000000" w:sz="4" w:space="0"/>
              <w:right w:val="single" w:color="000000" w:sz="12"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696" w:type="dxa"/>
            <w:gridSpan w:val="3"/>
            <w:vMerge w:val="continue"/>
            <w:tcBorders>
              <w:top w:val="single" w:color="000000" w:sz="12"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215" w:type="dxa"/>
            <w:gridSpan w:val="2"/>
            <w:vMerge w:val="continue"/>
            <w:tcBorders>
              <w:top w:val="single" w:color="000000" w:sz="12"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 w:type="dxa"/>
            <w:vMerge w:val="continue"/>
            <w:tcBorders>
              <w:top w:val="single" w:color="000000" w:sz="12"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89" w:type="dxa"/>
            <w:vMerge w:val="continue"/>
            <w:tcBorders>
              <w:top w:val="single" w:color="000000" w:sz="12"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83" w:type="dxa"/>
            <w:vMerge w:val="continue"/>
            <w:tcBorders>
              <w:top w:val="single" w:color="000000" w:sz="4" w:space="0"/>
              <w:left w:val="single" w:color="000000" w:sz="4" w:space="0"/>
              <w:bottom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94"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8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573"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377" w:type="dxa"/>
            <w:gridSpan w:val="2"/>
            <w:vMerge w:val="continue"/>
            <w:tcBorders>
              <w:top w:val="single" w:color="000000" w:sz="4" w:space="0"/>
              <w:left w:val="single" w:color="000000" w:sz="4" w:space="0"/>
              <w:bottom w:val="single" w:color="000000" w:sz="4" w:space="0"/>
              <w:right w:val="single" w:color="000000" w:sz="12"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5"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696" w:type="dxa"/>
            <w:gridSpan w:val="3"/>
            <w:tcBorders>
              <w:top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21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21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2"/>
                <w:szCs w:val="22"/>
                <w:u w:val="none"/>
              </w:rPr>
            </w:pPr>
          </w:p>
        </w:tc>
        <w:tc>
          <w:tcPr>
            <w:tcW w:w="38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21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2"/>
                <w:szCs w:val="22"/>
                <w:u w:val="none"/>
              </w:rPr>
            </w:pPr>
          </w:p>
        </w:tc>
        <w:tc>
          <w:tcPr>
            <w:tcW w:w="128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9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893"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5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77" w:type="dxa"/>
            <w:gridSpan w:val="2"/>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5"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696" w:type="dxa"/>
            <w:gridSpan w:val="3"/>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财政资金小计</w:t>
            </w:r>
          </w:p>
        </w:tc>
        <w:tc>
          <w:tcPr>
            <w:tcW w:w="21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2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21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2"/>
                <w:szCs w:val="22"/>
                <w:u w:val="none"/>
              </w:rPr>
            </w:pPr>
          </w:p>
        </w:tc>
        <w:tc>
          <w:tcPr>
            <w:tcW w:w="128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9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893"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5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77" w:type="dxa"/>
            <w:gridSpan w:val="2"/>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5"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696" w:type="dxa"/>
            <w:gridSpan w:val="3"/>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①中央财政资金</w:t>
            </w:r>
          </w:p>
        </w:tc>
        <w:tc>
          <w:tcPr>
            <w:tcW w:w="21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2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2"/>
                <w:szCs w:val="22"/>
                <w:u w:val="none"/>
              </w:rPr>
            </w:pPr>
          </w:p>
        </w:tc>
        <w:tc>
          <w:tcPr>
            <w:tcW w:w="21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2"/>
                <w:szCs w:val="22"/>
                <w:u w:val="none"/>
              </w:rPr>
            </w:pPr>
          </w:p>
        </w:tc>
        <w:tc>
          <w:tcPr>
            <w:tcW w:w="128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56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39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893" w:type="dxa"/>
            <w:tcBorders>
              <w:top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57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377" w:type="dxa"/>
            <w:gridSpan w:val="2"/>
            <w:tcBorders>
              <w:top w:val="single" w:color="000000" w:sz="4" w:space="0"/>
              <w:left w:val="single" w:color="000000" w:sz="4" w:space="0"/>
              <w:bottom w:val="single" w:color="000000" w:sz="4" w:space="0"/>
              <w:right w:val="single" w:color="000000" w:sz="12"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696" w:type="dxa"/>
            <w:gridSpan w:val="3"/>
            <w:tcBorders>
              <w:top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②省财政资金</w:t>
            </w:r>
          </w:p>
        </w:tc>
        <w:tc>
          <w:tcPr>
            <w:tcW w:w="21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2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2"/>
                <w:szCs w:val="22"/>
                <w:u w:val="none"/>
              </w:rPr>
            </w:pPr>
          </w:p>
        </w:tc>
        <w:tc>
          <w:tcPr>
            <w:tcW w:w="21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2"/>
                <w:szCs w:val="22"/>
                <w:u w:val="none"/>
              </w:rPr>
            </w:pPr>
          </w:p>
        </w:tc>
        <w:tc>
          <w:tcPr>
            <w:tcW w:w="128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56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39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893" w:type="dxa"/>
            <w:tcBorders>
              <w:top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57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377" w:type="dxa"/>
            <w:gridSpan w:val="2"/>
            <w:tcBorders>
              <w:top w:val="single" w:color="000000" w:sz="4" w:space="0"/>
              <w:left w:val="single" w:color="000000" w:sz="4" w:space="0"/>
              <w:bottom w:val="single" w:color="000000" w:sz="4" w:space="0"/>
              <w:right w:val="single" w:color="000000" w:sz="12"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696" w:type="dxa"/>
            <w:gridSpan w:val="3"/>
            <w:tcBorders>
              <w:top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③市财政资金</w:t>
            </w:r>
          </w:p>
        </w:tc>
        <w:tc>
          <w:tcPr>
            <w:tcW w:w="21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21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2"/>
                <w:szCs w:val="22"/>
                <w:u w:val="none"/>
              </w:rPr>
            </w:pPr>
          </w:p>
        </w:tc>
        <w:tc>
          <w:tcPr>
            <w:tcW w:w="38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21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2"/>
                <w:szCs w:val="22"/>
                <w:u w:val="none"/>
              </w:rPr>
            </w:pPr>
          </w:p>
        </w:tc>
        <w:tc>
          <w:tcPr>
            <w:tcW w:w="128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9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泉财指标596号，470号，1015号</w:t>
            </w:r>
          </w:p>
        </w:tc>
        <w:tc>
          <w:tcPr>
            <w:tcW w:w="2893"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5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77" w:type="dxa"/>
            <w:gridSpan w:val="2"/>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5"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696" w:type="dxa"/>
            <w:gridSpan w:val="3"/>
            <w:tcBorders>
              <w:top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④县财政资金</w:t>
            </w:r>
          </w:p>
        </w:tc>
        <w:tc>
          <w:tcPr>
            <w:tcW w:w="21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21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2"/>
                <w:szCs w:val="22"/>
                <w:u w:val="none"/>
              </w:rPr>
            </w:pPr>
          </w:p>
        </w:tc>
        <w:tc>
          <w:tcPr>
            <w:tcW w:w="38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2"/>
                <w:szCs w:val="22"/>
                <w:u w:val="none"/>
              </w:rPr>
            </w:pPr>
          </w:p>
        </w:tc>
        <w:tc>
          <w:tcPr>
            <w:tcW w:w="21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2"/>
                <w:szCs w:val="22"/>
                <w:u w:val="none"/>
              </w:rPr>
            </w:pPr>
          </w:p>
        </w:tc>
        <w:tc>
          <w:tcPr>
            <w:tcW w:w="56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39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2"/>
                <w:szCs w:val="22"/>
                <w:u w:val="none"/>
              </w:rPr>
            </w:pPr>
          </w:p>
        </w:tc>
        <w:tc>
          <w:tcPr>
            <w:tcW w:w="57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377" w:type="dxa"/>
            <w:gridSpan w:val="2"/>
            <w:tcBorders>
              <w:top w:val="single" w:color="000000" w:sz="4" w:space="0"/>
              <w:left w:val="single" w:color="000000" w:sz="4" w:space="0"/>
              <w:bottom w:val="single" w:color="000000" w:sz="4" w:space="0"/>
              <w:right w:val="single" w:color="000000" w:sz="12" w:space="0"/>
            </w:tcBorders>
            <w:shd w:val="cle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5"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696" w:type="dxa"/>
            <w:gridSpan w:val="3"/>
            <w:tcBorders>
              <w:top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其他资金小计</w:t>
            </w:r>
          </w:p>
        </w:tc>
        <w:tc>
          <w:tcPr>
            <w:tcW w:w="21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21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2"/>
                <w:szCs w:val="22"/>
                <w:u w:val="none"/>
              </w:rPr>
            </w:pPr>
          </w:p>
        </w:tc>
        <w:tc>
          <w:tcPr>
            <w:tcW w:w="38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2"/>
                <w:szCs w:val="22"/>
                <w:u w:val="none"/>
              </w:rPr>
            </w:pPr>
          </w:p>
        </w:tc>
        <w:tc>
          <w:tcPr>
            <w:tcW w:w="21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2"/>
                <w:szCs w:val="22"/>
                <w:u w:val="none"/>
              </w:rPr>
            </w:pPr>
          </w:p>
        </w:tc>
        <w:tc>
          <w:tcPr>
            <w:tcW w:w="128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56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39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893" w:type="dxa"/>
            <w:tcBorders>
              <w:top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57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377" w:type="dxa"/>
            <w:gridSpan w:val="2"/>
            <w:tcBorders>
              <w:top w:val="single" w:color="000000" w:sz="4" w:space="0"/>
              <w:left w:val="single" w:color="000000" w:sz="4" w:space="0"/>
              <w:bottom w:val="single" w:color="000000" w:sz="4" w:space="0"/>
              <w:right w:val="single" w:color="000000" w:sz="12" w:space="0"/>
            </w:tcBorders>
            <w:shd w:val="cle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5"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486" w:type="dxa"/>
            <w:gridSpan w:val="2"/>
            <w:vMerge w:val="restart"/>
            <w:tcBorders>
              <w:top w:val="single" w:color="000000" w:sz="4" w:space="0"/>
              <w:bottom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财政资金实际支出情况</w:t>
            </w:r>
          </w:p>
        </w:tc>
        <w:tc>
          <w:tcPr>
            <w:tcW w:w="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9360"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具体支出内容</w:t>
            </w:r>
          </w:p>
        </w:tc>
        <w:tc>
          <w:tcPr>
            <w:tcW w:w="1377" w:type="dxa"/>
            <w:gridSpan w:val="2"/>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5"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486" w:type="dxa"/>
            <w:gridSpan w:val="2"/>
            <w:vMerge w:val="continue"/>
            <w:tcBorders>
              <w:top w:val="single" w:color="000000" w:sz="4" w:space="0"/>
              <w:bottom w:val="single" w:color="000000" w:sz="12" w:space="0"/>
            </w:tcBorders>
            <w:shd w:val="clear"/>
            <w:vAlign w:val="center"/>
          </w:tcPr>
          <w:p>
            <w:pPr>
              <w:jc w:val="center"/>
              <w:rPr>
                <w:rFonts w:hint="eastAsia" w:ascii="宋体" w:hAnsi="宋体" w:eastAsia="宋体" w:cs="宋体"/>
                <w:i w:val="0"/>
                <w:color w:val="000000"/>
                <w:sz w:val="22"/>
                <w:szCs w:val="22"/>
                <w:u w:val="none"/>
              </w:rPr>
            </w:pPr>
          </w:p>
        </w:tc>
        <w:tc>
          <w:tcPr>
            <w:tcW w:w="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360"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水土保持监测</w:t>
            </w:r>
          </w:p>
        </w:tc>
        <w:tc>
          <w:tcPr>
            <w:tcW w:w="1377" w:type="dxa"/>
            <w:gridSpan w:val="2"/>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5"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486" w:type="dxa"/>
            <w:gridSpan w:val="2"/>
            <w:vMerge w:val="continue"/>
            <w:tcBorders>
              <w:top w:val="single" w:color="000000" w:sz="4" w:space="0"/>
              <w:bottom w:val="single" w:color="000000" w:sz="12" w:space="0"/>
            </w:tcBorders>
            <w:shd w:val="clear"/>
            <w:vAlign w:val="center"/>
          </w:tcPr>
          <w:p>
            <w:pPr>
              <w:jc w:val="center"/>
              <w:rPr>
                <w:rFonts w:hint="eastAsia" w:ascii="宋体" w:hAnsi="宋体" w:eastAsia="宋体" w:cs="宋体"/>
                <w:i w:val="0"/>
                <w:color w:val="000000"/>
                <w:sz w:val="22"/>
                <w:szCs w:val="22"/>
                <w:u w:val="none"/>
              </w:rPr>
            </w:pPr>
          </w:p>
        </w:tc>
        <w:tc>
          <w:tcPr>
            <w:tcW w:w="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60"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水土保持监督管理能力建设</w:t>
            </w:r>
          </w:p>
        </w:tc>
        <w:tc>
          <w:tcPr>
            <w:tcW w:w="1377" w:type="dxa"/>
            <w:gridSpan w:val="2"/>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5"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486" w:type="dxa"/>
            <w:gridSpan w:val="2"/>
            <w:vMerge w:val="continue"/>
            <w:tcBorders>
              <w:top w:val="single" w:color="000000" w:sz="4" w:space="0"/>
              <w:bottom w:val="single" w:color="000000" w:sz="12" w:space="0"/>
            </w:tcBorders>
            <w:shd w:val="clear"/>
            <w:vAlign w:val="center"/>
          </w:tcPr>
          <w:p>
            <w:pPr>
              <w:jc w:val="center"/>
              <w:rPr>
                <w:rFonts w:hint="eastAsia" w:ascii="宋体" w:hAnsi="宋体" w:eastAsia="宋体" w:cs="宋体"/>
                <w:i w:val="0"/>
                <w:color w:val="000000"/>
                <w:sz w:val="22"/>
                <w:szCs w:val="22"/>
                <w:u w:val="none"/>
              </w:rPr>
            </w:pPr>
          </w:p>
        </w:tc>
        <w:tc>
          <w:tcPr>
            <w:tcW w:w="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360"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扶贫、救灾</w:t>
            </w:r>
          </w:p>
        </w:tc>
        <w:tc>
          <w:tcPr>
            <w:tcW w:w="1377" w:type="dxa"/>
            <w:gridSpan w:val="2"/>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5"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486" w:type="dxa"/>
            <w:gridSpan w:val="2"/>
            <w:vMerge w:val="continue"/>
            <w:tcBorders>
              <w:top w:val="single" w:color="000000" w:sz="4" w:space="0"/>
              <w:bottom w:val="single" w:color="000000" w:sz="12" w:space="0"/>
            </w:tcBorders>
            <w:shd w:val="clear"/>
            <w:vAlign w:val="center"/>
          </w:tcPr>
          <w:p>
            <w:pPr>
              <w:jc w:val="center"/>
              <w:rPr>
                <w:rFonts w:hint="eastAsia" w:ascii="宋体" w:hAnsi="宋体" w:eastAsia="宋体" w:cs="宋体"/>
                <w:i w:val="0"/>
                <w:color w:val="000000"/>
                <w:sz w:val="22"/>
                <w:szCs w:val="22"/>
                <w:u w:val="none"/>
              </w:rPr>
            </w:pPr>
          </w:p>
        </w:tc>
        <w:tc>
          <w:tcPr>
            <w:tcW w:w="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360"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水土保持法规宣传</w:t>
            </w:r>
          </w:p>
        </w:tc>
        <w:tc>
          <w:tcPr>
            <w:tcW w:w="1377" w:type="dxa"/>
            <w:gridSpan w:val="2"/>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486" w:type="dxa"/>
            <w:gridSpan w:val="2"/>
            <w:vMerge w:val="continue"/>
            <w:tcBorders>
              <w:top w:val="single" w:color="000000" w:sz="4" w:space="0"/>
              <w:bottom w:val="single" w:color="000000" w:sz="12" w:space="0"/>
            </w:tcBorders>
            <w:shd w:val="clear"/>
            <w:vAlign w:val="center"/>
          </w:tcPr>
          <w:p>
            <w:pPr>
              <w:jc w:val="center"/>
              <w:rPr>
                <w:rFonts w:hint="eastAsia" w:ascii="宋体" w:hAnsi="宋体" w:eastAsia="宋体" w:cs="宋体"/>
                <w:i w:val="0"/>
                <w:color w:val="000000"/>
                <w:sz w:val="22"/>
                <w:szCs w:val="22"/>
                <w:u w:val="none"/>
              </w:rPr>
            </w:pPr>
          </w:p>
        </w:tc>
        <w:tc>
          <w:tcPr>
            <w:tcW w:w="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360"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/水土流失治理</w:t>
            </w:r>
          </w:p>
        </w:tc>
        <w:tc>
          <w:tcPr>
            <w:tcW w:w="1377" w:type="dxa"/>
            <w:gridSpan w:val="2"/>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5"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486" w:type="dxa"/>
            <w:gridSpan w:val="2"/>
            <w:vMerge w:val="continue"/>
            <w:tcBorders>
              <w:top w:val="single" w:color="000000" w:sz="4" w:space="0"/>
              <w:bottom w:val="single" w:color="000000" w:sz="12" w:space="0"/>
            </w:tcBorders>
            <w:shd w:val="clear"/>
            <w:vAlign w:val="center"/>
          </w:tcPr>
          <w:p>
            <w:pPr>
              <w:jc w:val="center"/>
              <w:rPr>
                <w:rFonts w:hint="eastAsia" w:ascii="宋体" w:hAnsi="宋体" w:eastAsia="宋体" w:cs="宋体"/>
                <w:i w:val="0"/>
                <w:color w:val="000000"/>
                <w:sz w:val="22"/>
                <w:szCs w:val="22"/>
                <w:u w:val="none"/>
              </w:rPr>
            </w:pPr>
          </w:p>
        </w:tc>
        <w:tc>
          <w:tcPr>
            <w:tcW w:w="210" w:type="dxa"/>
            <w:tcBorders>
              <w:top w:val="single" w:color="000000" w:sz="4" w:space="0"/>
              <w:left w:val="single" w:color="000000" w:sz="4" w:space="0"/>
              <w:bottom w:val="single" w:color="000000" w:sz="12"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360" w:type="dxa"/>
            <w:gridSpan w:val="13"/>
            <w:tcBorders>
              <w:top w:val="single" w:color="000000" w:sz="4" w:space="0"/>
              <w:left w:val="single" w:color="000000" w:sz="4" w:space="0"/>
              <w:bottom w:val="single" w:color="000000" w:sz="12"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377" w:type="dxa"/>
            <w:gridSpan w:val="2"/>
            <w:tcBorders>
              <w:top w:val="single" w:color="000000" w:sz="4" w:space="0"/>
              <w:left w:val="single" w:color="000000" w:sz="4"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35" w:hRule="atLeast"/>
        </w:trPr>
        <w:tc>
          <w:tcPr>
            <w:tcW w:w="2545" w:type="dxa"/>
            <w:vMerge w:val="restart"/>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四.项目绩效目标</w:t>
            </w:r>
          </w:p>
        </w:tc>
        <w:tc>
          <w:tcPr>
            <w:tcW w:w="696" w:type="dxa"/>
            <w:gridSpan w:val="3"/>
            <w:tcBorders>
              <w:top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年度目标</w:t>
            </w:r>
          </w:p>
        </w:tc>
        <w:tc>
          <w:tcPr>
            <w:tcW w:w="10737" w:type="dxa"/>
            <w:gridSpan w:val="15"/>
            <w:tcBorders>
              <w:top w:val="single" w:color="000000" w:sz="12"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综合治理水土流失面积13185亩。实施小流域治理，开展生态修复、造林种草、植被恢复、涵养水源，构建区域生态屏障；以茶树留高、茶山生态修复及坡地茶果园治理为重点，建设茶树留高、埂壁留草、茶山生态修复试点示范片，采取前埂后沟、田面工程和截、排、蓄、灌等地表径流调控手段，开展综合整治；围绕水源和农田保护、山洪灾害防治和农村人居环境改善，开展护岸护坡等农村河道综合整治.,进一步改善农村人居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5"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696" w:type="dxa"/>
            <w:gridSpan w:val="3"/>
            <w:tcBorders>
              <w:top w:val="single" w:color="000000" w:sz="4" w:space="0"/>
              <w:bottom w:val="single" w:color="000000" w:sz="12"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长期目标</w:t>
            </w:r>
          </w:p>
        </w:tc>
        <w:tc>
          <w:tcPr>
            <w:tcW w:w="10737" w:type="dxa"/>
            <w:gridSpan w:val="15"/>
            <w:tcBorders>
              <w:top w:val="single" w:color="000000" w:sz="4" w:space="0"/>
              <w:left w:val="single" w:color="000000" w:sz="4"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有效地保护水土资源，促进生态建设，维护和改善生态环境。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2545" w:type="dxa"/>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五.项目绩效目标完成情况</w:t>
            </w:r>
          </w:p>
        </w:tc>
        <w:tc>
          <w:tcPr>
            <w:tcW w:w="11433" w:type="dxa"/>
            <w:gridSpan w:val="18"/>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治理水土流失面积13207亩,其中封禁治理10400亩、造林种草487亩、茶园治理2320亩，修建挡土墙430米、拦沙坝1座、防洪沟3.8公里、引水渠0.8公里、蓄水池7口、护岸2.7公里、道路4公里。当年底完成投资933万元，占计划933万元的100%，所有项目均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2545" w:type="dxa"/>
            <w:vMerge w:val="restart"/>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六.项目绩效指标体系</w:t>
            </w:r>
          </w:p>
        </w:tc>
        <w:tc>
          <w:tcPr>
            <w:tcW w:w="1510" w:type="dxa"/>
            <w:gridSpan w:val="7"/>
            <w:tcBorders>
              <w:top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w:t>
            </w:r>
          </w:p>
        </w:tc>
        <w:tc>
          <w:tcPr>
            <w:tcW w:w="8546" w:type="dxa"/>
            <w:gridSpan w:val="9"/>
            <w:tcBorders>
              <w:top w:val="single" w:color="000000" w:sz="12"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评分标准</w:t>
            </w:r>
          </w:p>
        </w:tc>
        <w:tc>
          <w:tcPr>
            <w:tcW w:w="508" w:type="dxa"/>
            <w:tcBorders>
              <w:top w:val="single" w:color="000000" w:sz="12"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869" w:type="dxa"/>
            <w:tcBorders>
              <w:top w:val="single" w:color="000000" w:sz="12"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1、绩效目标管理情况</w:t>
            </w:r>
          </w:p>
        </w:tc>
        <w:tc>
          <w:tcPr>
            <w:tcW w:w="8546" w:type="dxa"/>
            <w:gridSpan w:val="9"/>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20</w:t>
            </w:r>
          </w:p>
        </w:tc>
        <w:tc>
          <w:tcPr>
            <w:tcW w:w="869"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（1）绩效目标设定情况</w:t>
            </w:r>
          </w:p>
        </w:tc>
        <w:tc>
          <w:tcPr>
            <w:tcW w:w="8546"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目标明确，能定量化</w:t>
            </w:r>
            <w:r>
              <w:rPr>
                <w:rStyle w:val="18"/>
                <w:lang w:val="en-US" w:eastAsia="zh-CN" w:bidi="ar"/>
              </w:rPr>
              <w:t>4分；目标明确，不能定量化2分；目标不明确0分。</w:t>
            </w: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869"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（2）绩效目标执行情况</w:t>
            </w:r>
          </w:p>
        </w:tc>
        <w:tc>
          <w:tcPr>
            <w:tcW w:w="8546"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执行较到位</w:t>
            </w:r>
            <w:r>
              <w:rPr>
                <w:rStyle w:val="18"/>
                <w:lang w:val="en-US" w:eastAsia="zh-CN" w:bidi="ar"/>
              </w:rPr>
              <w:t>4分；执行不到位0分</w:t>
            </w: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869"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（3）绩效目标完成情况</w:t>
            </w:r>
          </w:p>
        </w:tc>
        <w:tc>
          <w:tcPr>
            <w:tcW w:w="8546" w:type="dxa"/>
            <w:gridSpan w:val="9"/>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869"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A.目标完成率</w:t>
            </w:r>
          </w:p>
        </w:tc>
        <w:tc>
          <w:tcPr>
            <w:tcW w:w="8546"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完成1</w:t>
            </w:r>
            <w:r>
              <w:rPr>
                <w:rStyle w:val="18"/>
                <w:lang w:val="en-US" w:eastAsia="zh-CN" w:bidi="ar"/>
              </w:rPr>
              <w:t>00%为8分；完成90%-100%为6分；完成80%-90%为4分；低于80%为0分</w:t>
            </w: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869"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B.目标完成质量</w:t>
            </w:r>
          </w:p>
        </w:tc>
        <w:tc>
          <w:tcPr>
            <w:tcW w:w="8546"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项目完成后是否达到预期效果或验收合格，达到或合格</w:t>
            </w:r>
            <w:r>
              <w:rPr>
                <w:rStyle w:val="18"/>
                <w:lang w:val="en-US" w:eastAsia="zh-CN" w:bidi="ar"/>
              </w:rPr>
              <w:t>4分；未达到或不合格0分。</w:t>
            </w: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869"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2、组织管理情况</w:t>
            </w:r>
          </w:p>
        </w:tc>
        <w:tc>
          <w:tcPr>
            <w:tcW w:w="8546" w:type="dxa"/>
            <w:gridSpan w:val="9"/>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10</w:t>
            </w:r>
          </w:p>
        </w:tc>
        <w:tc>
          <w:tcPr>
            <w:tcW w:w="869"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（1）管理制度保障</w:t>
            </w:r>
          </w:p>
        </w:tc>
        <w:tc>
          <w:tcPr>
            <w:tcW w:w="8546"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项目相关管理制度健全并落实到位，项目资料齐全并及时归档得5分，一项不符合得</w:t>
            </w:r>
            <w:r>
              <w:rPr>
                <w:rStyle w:val="18"/>
                <w:lang w:val="en-US" w:eastAsia="zh-CN" w:bidi="ar"/>
              </w:rPr>
              <w:t>3分，都不符合不得分。</w:t>
            </w: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869"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（2）支撑条件保障</w:t>
            </w:r>
          </w:p>
        </w:tc>
        <w:tc>
          <w:tcPr>
            <w:tcW w:w="8546"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项目承担单位的人员、设备、信息等支撑条件的保障情况，人员配备合理、支撑条件保障好得5分，不符合不得分。</w:t>
            </w: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869"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3、资金管理情况</w:t>
            </w:r>
          </w:p>
        </w:tc>
        <w:tc>
          <w:tcPr>
            <w:tcW w:w="8546" w:type="dxa"/>
            <w:gridSpan w:val="9"/>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10</w:t>
            </w:r>
          </w:p>
        </w:tc>
        <w:tc>
          <w:tcPr>
            <w:tcW w:w="869"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（1）资金到位情况</w:t>
            </w:r>
          </w:p>
        </w:tc>
        <w:tc>
          <w:tcPr>
            <w:tcW w:w="8546"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到位率=实际到位资金/年初预算安排资金*100%。到位率≥100%，</w:t>
            </w:r>
            <w:r>
              <w:rPr>
                <w:rStyle w:val="18"/>
                <w:lang w:val="en-US" w:eastAsia="zh-CN" w:bidi="ar"/>
              </w:rPr>
              <w:t>2分；到位率&lt;100,0分</w:t>
            </w: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869"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（2）资金支出进度</w:t>
            </w:r>
          </w:p>
        </w:tc>
        <w:tc>
          <w:tcPr>
            <w:tcW w:w="8546"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支出率=实际支付资金/实际到位资金*100%。支出率≥90%，</w:t>
            </w:r>
            <w:r>
              <w:rPr>
                <w:rStyle w:val="18"/>
                <w:lang w:val="en-US" w:eastAsia="zh-CN" w:bidi="ar"/>
              </w:rPr>
              <w:t>3分；&lt;90%,0分</w:t>
            </w: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869"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（3）资金使用合规性</w:t>
            </w:r>
          </w:p>
        </w:tc>
        <w:tc>
          <w:tcPr>
            <w:tcW w:w="8546"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资金使用是否符合国家财经法规和财务管理制度以及有关专项资金管理办法等，符合</w:t>
            </w:r>
            <w:r>
              <w:rPr>
                <w:rStyle w:val="18"/>
                <w:lang w:val="en-US" w:eastAsia="zh-CN" w:bidi="ar"/>
              </w:rPr>
              <w:t>3分；不符合0分。</w:t>
            </w: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869"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（4）会计核算情况</w:t>
            </w:r>
          </w:p>
        </w:tc>
        <w:tc>
          <w:tcPr>
            <w:tcW w:w="8546"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会计核算资料是否完整且入账及时，完整及时2分；基本完整及时</w:t>
            </w:r>
            <w:r>
              <w:rPr>
                <w:rStyle w:val="18"/>
                <w:lang w:val="en-US" w:eastAsia="zh-CN" w:bidi="ar"/>
              </w:rPr>
              <w:t>1分；不完整及时0分。</w:t>
            </w: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869"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4、项目产出与效果情况</w:t>
            </w:r>
          </w:p>
        </w:tc>
        <w:tc>
          <w:tcPr>
            <w:tcW w:w="8546" w:type="dxa"/>
            <w:gridSpan w:val="9"/>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60</w:t>
            </w:r>
          </w:p>
        </w:tc>
        <w:tc>
          <w:tcPr>
            <w:tcW w:w="869"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（1）实际产出数量</w:t>
            </w:r>
          </w:p>
        </w:tc>
        <w:tc>
          <w:tcPr>
            <w:tcW w:w="8546" w:type="dxa"/>
            <w:gridSpan w:val="9"/>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869"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A.治理水土流失面积13207亩,其中封禁治理10400亩、造林种草487亩、茶园治理2320亩。</w:t>
            </w:r>
          </w:p>
        </w:tc>
        <w:tc>
          <w:tcPr>
            <w:tcW w:w="8546"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完成1</w:t>
            </w:r>
            <w:r>
              <w:rPr>
                <w:rStyle w:val="18"/>
                <w:lang w:val="en-US" w:eastAsia="zh-CN" w:bidi="ar"/>
              </w:rPr>
              <w:t>00%为10分；完成90%-100%为8分；完成80%-90%为6分；低于80%为0分</w:t>
            </w: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869"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B.完成投资933万元</w:t>
            </w:r>
          </w:p>
        </w:tc>
        <w:tc>
          <w:tcPr>
            <w:tcW w:w="8546"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完成1</w:t>
            </w:r>
            <w:r>
              <w:rPr>
                <w:rStyle w:val="18"/>
                <w:lang w:val="en-US" w:eastAsia="zh-CN" w:bidi="ar"/>
              </w:rPr>
              <w:t>00%为10分；完成90%-100%为8分；完成80%-90%为6分；低于80%为0分</w:t>
            </w: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869"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（2）实际产出质量</w:t>
            </w:r>
          </w:p>
        </w:tc>
        <w:tc>
          <w:tcPr>
            <w:tcW w:w="8546" w:type="dxa"/>
            <w:gridSpan w:val="9"/>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12" w:space="0"/>
            </w:tcBorders>
            <w:shd w:val="clear"/>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0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A.修建挡土墙430米、拦沙坝1座、防洪沟3.8公里、引水渠0.8公里、蓄水池7口、护岸2.7公里、道路4公里。</w:t>
            </w:r>
          </w:p>
        </w:tc>
        <w:tc>
          <w:tcPr>
            <w:tcW w:w="8546"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是否建设完成，完成，</w:t>
            </w:r>
            <w:r>
              <w:rPr>
                <w:rStyle w:val="18"/>
                <w:lang w:val="en-US" w:eastAsia="zh-CN" w:bidi="ar"/>
              </w:rPr>
              <w:t>20分；未完成,0分</w:t>
            </w: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869"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（3）经济效益</w:t>
            </w:r>
          </w:p>
        </w:tc>
        <w:tc>
          <w:tcPr>
            <w:tcW w:w="8546" w:type="dxa"/>
            <w:gridSpan w:val="9"/>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12" w:space="0"/>
            </w:tcBorders>
            <w:shd w:val="clear"/>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（4）社会效益</w:t>
            </w:r>
          </w:p>
        </w:tc>
        <w:tc>
          <w:tcPr>
            <w:tcW w:w="8546" w:type="dxa"/>
            <w:gridSpan w:val="9"/>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12" w:space="0"/>
            </w:tcBorders>
            <w:shd w:val="clear"/>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（5）生态效益</w:t>
            </w:r>
          </w:p>
        </w:tc>
        <w:tc>
          <w:tcPr>
            <w:tcW w:w="8546" w:type="dxa"/>
            <w:gridSpan w:val="9"/>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12" w:space="0"/>
            </w:tcBorders>
            <w:shd w:val="clear"/>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A.完成茶园水土流失治理</w:t>
            </w:r>
            <w:r>
              <w:rPr>
                <w:rStyle w:val="18"/>
                <w:lang w:val="en-US" w:eastAsia="zh-CN" w:bidi="ar"/>
              </w:rPr>
              <w:t>500亩</w:t>
            </w:r>
          </w:p>
        </w:tc>
        <w:tc>
          <w:tcPr>
            <w:tcW w:w="8546"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提高茶园土壤的保水保土能力</w:t>
            </w: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869"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（6）可持续影响</w:t>
            </w:r>
          </w:p>
        </w:tc>
        <w:tc>
          <w:tcPr>
            <w:tcW w:w="8546" w:type="dxa"/>
            <w:gridSpan w:val="9"/>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12" w:space="0"/>
            </w:tcBorders>
            <w:shd w:val="clear"/>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A.综合治理水土流失面积</w:t>
            </w:r>
            <w:r>
              <w:rPr>
                <w:rStyle w:val="18"/>
                <w:lang w:val="en-US" w:eastAsia="zh-CN" w:bidi="ar"/>
              </w:rPr>
              <w:t>13185亩</w:t>
            </w:r>
          </w:p>
        </w:tc>
        <w:tc>
          <w:tcPr>
            <w:tcW w:w="8546"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生态修复、提高林草覆盖，减少水土流失危害</w:t>
            </w: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869"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（7）服务对象满意度</w:t>
            </w:r>
          </w:p>
        </w:tc>
        <w:tc>
          <w:tcPr>
            <w:tcW w:w="8546" w:type="dxa"/>
            <w:gridSpan w:val="9"/>
            <w:tcBorders>
              <w:top w:val="single" w:color="000000" w:sz="4" w:space="0"/>
              <w:left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508" w:type="dxa"/>
            <w:tcBorders>
              <w:top w:val="single" w:color="000000" w:sz="4" w:space="0"/>
              <w:left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869" w:type="dxa"/>
            <w:tcBorders>
              <w:top w:val="single" w:color="000000" w:sz="4" w:space="0"/>
              <w:left w:val="single" w:color="000000" w:sz="4" w:space="0"/>
              <w:right w:val="single" w:color="000000" w:sz="12" w:space="0"/>
            </w:tcBorders>
            <w:shd w:val="clear"/>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总分(100分) </w:t>
            </w:r>
          </w:p>
        </w:tc>
        <w:tc>
          <w:tcPr>
            <w:tcW w:w="9923" w:type="dxa"/>
            <w:gridSpan w:val="11"/>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Style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065" w:hRule="atLeast"/>
        </w:trPr>
        <w:tc>
          <w:tcPr>
            <w:tcW w:w="254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1510" w:type="dxa"/>
            <w:gridSpan w:val="7"/>
            <w:tcBorders>
              <w:top w:val="single" w:color="000000" w:sz="4" w:space="0"/>
              <w:bottom w:val="single" w:color="000000" w:sz="12"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c>
          <w:tcPr>
            <w:tcW w:w="9923" w:type="dxa"/>
            <w:gridSpan w:val="11"/>
            <w:tcBorders>
              <w:top w:val="single" w:color="000000" w:sz="4" w:space="0"/>
              <w:left w:val="single" w:color="000000" w:sz="4" w:space="0"/>
              <w:bottom w:val="single" w:color="000000" w:sz="12" w:space="0"/>
              <w:right w:val="single" w:color="000000" w:sz="12" w:space="0"/>
            </w:tcBorders>
            <w:shd w:val="cle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35" w:hRule="atLeast"/>
        </w:trPr>
        <w:tc>
          <w:tcPr>
            <w:tcW w:w="2545" w:type="dxa"/>
            <w:vMerge w:val="restart"/>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七、绩效评价结论</w:t>
            </w:r>
          </w:p>
        </w:tc>
        <w:tc>
          <w:tcPr>
            <w:tcW w:w="226" w:type="dxa"/>
            <w:vMerge w:val="restart"/>
            <w:tcBorders>
              <w:top w:val="single" w:color="000000" w:sz="12" w:space="0"/>
              <w:left w:val="single" w:color="000000" w:sz="12" w:space="0"/>
              <w:bottom w:val="single" w:color="000000" w:sz="12"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项目评价等级 </w:t>
            </w:r>
          </w:p>
        </w:tc>
        <w:tc>
          <w:tcPr>
            <w:tcW w:w="11207" w:type="dxa"/>
            <w:gridSpan w:val="17"/>
            <w:vMerge w:val="restart"/>
            <w:tcBorders>
              <w:left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□优秀 √              □良好                □合格                □不合格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2545" w:type="dxa"/>
            <w:vMerge w:val="continue"/>
            <w:tcBorders>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226" w:type="dxa"/>
            <w:vMerge w:val="continue"/>
            <w:tcBorders>
              <w:top w:val="single" w:color="000000" w:sz="12" w:space="0"/>
              <w:left w:val="single" w:color="000000" w:sz="12" w:space="0"/>
              <w:bottom w:val="single" w:color="000000" w:sz="12"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11207" w:type="dxa"/>
            <w:gridSpan w:val="17"/>
            <w:vMerge w:val="continue"/>
            <w:tcBorders>
              <w:left w:val="single" w:color="000000" w:sz="4" w:space="0"/>
              <w:right w:val="single" w:color="000000" w:sz="12"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15" w:hRule="atLeast"/>
        </w:trPr>
        <w:tc>
          <w:tcPr>
            <w:tcW w:w="2545" w:type="dxa"/>
            <w:vMerge w:val="continue"/>
            <w:tcBorders>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b/>
                <w:i w:val="0"/>
                <w:color w:val="000000"/>
                <w:sz w:val="28"/>
                <w:szCs w:val="28"/>
                <w:u w:val="none"/>
              </w:rPr>
            </w:pPr>
          </w:p>
        </w:tc>
        <w:tc>
          <w:tcPr>
            <w:tcW w:w="226" w:type="dxa"/>
            <w:vMerge w:val="continue"/>
            <w:tcBorders>
              <w:top w:val="single" w:color="000000" w:sz="12" w:space="0"/>
              <w:left w:val="single" w:color="000000" w:sz="12" w:space="0"/>
              <w:bottom w:val="single" w:color="000000" w:sz="12"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11207" w:type="dxa"/>
            <w:gridSpan w:val="17"/>
            <w:tcBorders>
              <w:left w:val="single" w:color="000000" w:sz="4"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备注：自评分数S：优秀：S ≥ 90；良好：90 ＞ S ≥ 75；合格：75 ＞ S ≥ 60；不合格：S ＜ 60</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7A65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61"/>
    <w:basedOn w:val="2"/>
    <w:uiPriority w:val="0"/>
    <w:rPr>
      <w:rFonts w:hint="default" w:ascii="Times New Roman" w:hAnsi="Times New Roman" w:cs="Times New Roman"/>
      <w:b/>
      <w:color w:val="000000"/>
      <w:sz w:val="28"/>
      <w:szCs w:val="28"/>
      <w:u w:val="none"/>
    </w:rPr>
  </w:style>
  <w:style w:type="character" w:customStyle="1" w:styleId="5">
    <w:name w:val="font211"/>
    <w:basedOn w:val="2"/>
    <w:uiPriority w:val="0"/>
    <w:rPr>
      <w:rFonts w:hint="eastAsia" w:ascii="宋体" w:hAnsi="宋体" w:eastAsia="宋体" w:cs="宋体"/>
      <w:b/>
      <w:color w:val="000000"/>
      <w:sz w:val="28"/>
      <w:szCs w:val="28"/>
      <w:u w:val="none"/>
    </w:rPr>
  </w:style>
  <w:style w:type="character" w:customStyle="1" w:styleId="6">
    <w:name w:val="font141"/>
    <w:basedOn w:val="2"/>
    <w:uiPriority w:val="0"/>
    <w:rPr>
      <w:rFonts w:hint="default" w:ascii="Times New Roman" w:hAnsi="Times New Roman" w:cs="Times New Roman"/>
      <w:b/>
      <w:color w:val="000000"/>
      <w:sz w:val="28"/>
      <w:szCs w:val="28"/>
      <w:u w:val="single"/>
    </w:rPr>
  </w:style>
  <w:style w:type="character" w:customStyle="1" w:styleId="7">
    <w:name w:val="font01"/>
    <w:basedOn w:val="2"/>
    <w:uiPriority w:val="0"/>
    <w:rPr>
      <w:rFonts w:hint="eastAsia" w:ascii="宋体" w:hAnsi="宋体" w:eastAsia="宋体" w:cs="宋体"/>
      <w:b/>
      <w:color w:val="000000"/>
      <w:sz w:val="28"/>
      <w:szCs w:val="28"/>
      <w:u w:val="single"/>
    </w:rPr>
  </w:style>
  <w:style w:type="character" w:customStyle="1" w:styleId="8">
    <w:name w:val="font131"/>
    <w:basedOn w:val="2"/>
    <w:uiPriority w:val="0"/>
    <w:rPr>
      <w:rFonts w:hint="eastAsia" w:ascii="宋体" w:hAnsi="宋体" w:eastAsia="宋体" w:cs="宋体"/>
      <w:b/>
      <w:color w:val="FFFFFF"/>
      <w:sz w:val="28"/>
      <w:szCs w:val="28"/>
      <w:u w:val="single"/>
    </w:rPr>
  </w:style>
  <w:style w:type="character" w:customStyle="1" w:styleId="9">
    <w:name w:val="font11"/>
    <w:basedOn w:val="2"/>
    <w:uiPriority w:val="0"/>
    <w:rPr>
      <w:rFonts w:hint="default" w:ascii="Times New Roman" w:hAnsi="Times New Roman" w:cs="Times New Roman"/>
      <w:b/>
      <w:color w:val="000000"/>
      <w:sz w:val="24"/>
      <w:szCs w:val="24"/>
      <w:u w:val="none"/>
    </w:rPr>
  </w:style>
  <w:style w:type="character" w:customStyle="1" w:styleId="10">
    <w:name w:val="font231"/>
    <w:basedOn w:val="2"/>
    <w:uiPriority w:val="0"/>
    <w:rPr>
      <w:rFonts w:hint="eastAsia" w:ascii="宋体" w:hAnsi="宋体" w:eastAsia="宋体" w:cs="宋体"/>
      <w:b/>
      <w:color w:val="000000"/>
      <w:sz w:val="24"/>
      <w:szCs w:val="24"/>
      <w:u w:val="none"/>
    </w:rPr>
  </w:style>
  <w:style w:type="character" w:customStyle="1" w:styleId="11">
    <w:name w:val="font151"/>
    <w:basedOn w:val="2"/>
    <w:uiPriority w:val="0"/>
    <w:rPr>
      <w:rFonts w:hint="default" w:ascii="Times New Roman" w:hAnsi="Times New Roman" w:cs="Times New Roman"/>
      <w:color w:val="000000"/>
      <w:sz w:val="20"/>
      <w:szCs w:val="20"/>
      <w:u w:val="none"/>
    </w:rPr>
  </w:style>
  <w:style w:type="character" w:customStyle="1" w:styleId="12">
    <w:name w:val="font201"/>
    <w:basedOn w:val="2"/>
    <w:uiPriority w:val="0"/>
    <w:rPr>
      <w:rFonts w:hint="eastAsia" w:ascii="宋体" w:hAnsi="宋体" w:eastAsia="宋体" w:cs="宋体"/>
      <w:color w:val="000000"/>
      <w:sz w:val="20"/>
      <w:szCs w:val="20"/>
      <w:u w:val="none"/>
    </w:rPr>
  </w:style>
  <w:style w:type="character" w:customStyle="1" w:styleId="13">
    <w:name w:val="font121"/>
    <w:basedOn w:val="2"/>
    <w:uiPriority w:val="0"/>
    <w:rPr>
      <w:rFonts w:hint="default" w:ascii="Times New Roman" w:hAnsi="Times New Roman" w:cs="Times New Roman"/>
      <w:b/>
      <w:color w:val="000000"/>
      <w:sz w:val="22"/>
      <w:szCs w:val="22"/>
      <w:u w:val="none"/>
    </w:rPr>
  </w:style>
  <w:style w:type="character" w:customStyle="1" w:styleId="14">
    <w:name w:val="font112"/>
    <w:basedOn w:val="2"/>
    <w:uiPriority w:val="0"/>
    <w:rPr>
      <w:rFonts w:hint="eastAsia" w:ascii="宋体" w:hAnsi="宋体" w:eastAsia="宋体" w:cs="宋体"/>
      <w:color w:val="000000"/>
      <w:sz w:val="20"/>
      <w:szCs w:val="20"/>
      <w:u w:val="single"/>
    </w:rPr>
  </w:style>
  <w:style w:type="character" w:customStyle="1" w:styleId="15">
    <w:name w:val="font101"/>
    <w:basedOn w:val="2"/>
    <w:uiPriority w:val="0"/>
    <w:rPr>
      <w:rFonts w:hint="eastAsia" w:ascii="宋体" w:hAnsi="宋体" w:eastAsia="宋体" w:cs="宋体"/>
      <w:b/>
      <w:color w:val="000000"/>
      <w:sz w:val="20"/>
      <w:szCs w:val="20"/>
      <w:u w:val="none"/>
    </w:rPr>
  </w:style>
  <w:style w:type="character" w:customStyle="1" w:styleId="16">
    <w:name w:val="font91"/>
    <w:basedOn w:val="2"/>
    <w:uiPriority w:val="0"/>
    <w:rPr>
      <w:rFonts w:hint="default" w:ascii="Times New Roman" w:hAnsi="Times New Roman" w:cs="Times New Roman"/>
      <w:color w:val="000000"/>
      <w:sz w:val="22"/>
      <w:szCs w:val="22"/>
      <w:u w:val="none"/>
    </w:rPr>
  </w:style>
  <w:style w:type="character" w:customStyle="1" w:styleId="17">
    <w:name w:val="font81"/>
    <w:basedOn w:val="2"/>
    <w:uiPriority w:val="0"/>
    <w:rPr>
      <w:rFonts w:hint="eastAsia" w:ascii="宋体" w:hAnsi="宋体" w:eastAsia="宋体" w:cs="宋体"/>
      <w:color w:val="000000"/>
      <w:sz w:val="22"/>
      <w:szCs w:val="22"/>
      <w:u w:val="none"/>
    </w:rPr>
  </w:style>
  <w:style w:type="character" w:customStyle="1" w:styleId="18">
    <w:name w:val="font41"/>
    <w:basedOn w:val="2"/>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2017-12-09T03:13:09Z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