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黑体" w:eastAsia="黑体"/>
          <w:sz w:val="32"/>
          <w:szCs w:val="32"/>
        </w:rPr>
      </w:pPr>
      <w:r>
        <w:rPr>
          <w:rFonts w:hint="eastAsia" w:ascii="黑体" w:eastAsia="黑体"/>
          <w:sz w:val="32"/>
          <w:szCs w:val="32"/>
        </w:rPr>
        <w:t>附件1</w:t>
      </w:r>
    </w:p>
    <w:p>
      <w:pPr>
        <w:spacing w:line="600" w:lineRule="exact"/>
        <w:rPr>
          <w:rFonts w:hint="eastAsia" w:ascii="黑体" w:hAnsi="宋体" w:eastAsia="黑体" w:cs="宋体"/>
          <w:b/>
          <w:bCs/>
          <w:kern w:val="36"/>
          <w:sz w:val="32"/>
          <w:szCs w:val="32"/>
        </w:rPr>
      </w:pPr>
    </w:p>
    <w:p>
      <w:pPr>
        <w:spacing w:line="600" w:lineRule="exact"/>
        <w:jc w:val="center"/>
        <w:rPr>
          <w:rFonts w:hint="eastAsia" w:ascii="方正小标宋简体" w:hAnsi="宋体" w:eastAsia="方正小标宋简体" w:cs="宋体"/>
          <w:bCs/>
          <w:sz w:val="44"/>
          <w:szCs w:val="44"/>
        </w:rPr>
      </w:pPr>
      <w:r>
        <w:rPr>
          <w:rFonts w:hint="eastAsia" w:ascii="方正小标宋简体" w:hAnsi="宋体" w:eastAsia="方正小标宋简体" w:cs="宋体"/>
          <w:bCs/>
          <w:sz w:val="44"/>
          <w:szCs w:val="44"/>
        </w:rPr>
        <w:t>2023年泉州市级水土保持监督检查</w:t>
      </w:r>
    </w:p>
    <w:p>
      <w:pPr>
        <w:spacing w:line="600" w:lineRule="exact"/>
        <w:ind w:firstLine="440" w:firstLineChars="100"/>
        <w:jc w:val="both"/>
        <w:rPr>
          <w:rFonts w:hint="eastAsia" w:ascii="方正小标宋简体" w:hAnsi="宋体" w:eastAsia="方正小标宋简体"/>
          <w:sz w:val="44"/>
          <w:szCs w:val="44"/>
        </w:rPr>
      </w:pPr>
      <w:r>
        <w:rPr>
          <w:rFonts w:hint="eastAsia" w:ascii="方正小标宋简体" w:hAnsi="宋体" w:eastAsia="方正小标宋简体" w:cs="宋体"/>
          <w:bCs/>
          <w:sz w:val="44"/>
          <w:szCs w:val="44"/>
        </w:rPr>
        <w:t>“双随机</w:t>
      </w:r>
      <w:r>
        <w:rPr>
          <w:rFonts w:hint="eastAsia" w:ascii="方正小标宋简体" w:hAnsi="宋体" w:eastAsia="方正小标宋简体" w:cs="宋体"/>
          <w:bCs/>
          <w:sz w:val="44"/>
          <w:szCs w:val="44"/>
          <w:lang w:eastAsia="zh-CN"/>
        </w:rPr>
        <w:t>、</w:t>
      </w:r>
      <w:r>
        <w:rPr>
          <w:rFonts w:hint="eastAsia" w:ascii="方正小标宋简体" w:hAnsi="宋体" w:eastAsia="方正小标宋简体" w:cs="宋体"/>
          <w:bCs/>
          <w:sz w:val="44"/>
          <w:szCs w:val="44"/>
        </w:rPr>
        <w:t>一公开”抽查工作实施方案</w:t>
      </w:r>
    </w:p>
    <w:p>
      <w:pPr>
        <w:spacing w:line="600" w:lineRule="exact"/>
        <w:ind w:firstLine="640" w:firstLineChars="200"/>
        <w:rPr>
          <w:rFonts w:hint="eastAsia" w:ascii="仿宋_GB2312" w:eastAsia="仿宋_GB2312"/>
          <w:sz w:val="32"/>
          <w:szCs w:val="32"/>
        </w:rPr>
      </w:pPr>
    </w:p>
    <w:p>
      <w:pPr>
        <w:spacing w:line="600" w:lineRule="exact"/>
        <w:ind w:firstLine="640" w:firstLineChars="200"/>
        <w:outlineLvl w:val="3"/>
        <w:rPr>
          <w:rFonts w:eastAsia="仿宋_GB2312"/>
          <w:sz w:val="32"/>
          <w:szCs w:val="32"/>
        </w:rPr>
      </w:pPr>
      <w:r>
        <w:rPr>
          <w:rFonts w:eastAsia="仿宋_GB2312"/>
          <w:sz w:val="32"/>
          <w:szCs w:val="32"/>
        </w:rPr>
        <w:t>根据省水利厅、泉州市水利局关于</w:t>
      </w:r>
      <w:r>
        <w:rPr>
          <w:rFonts w:hint="eastAsia" w:eastAsia="仿宋_GB2312"/>
          <w:sz w:val="32"/>
          <w:szCs w:val="32"/>
        </w:rPr>
        <w:t>“双随机</w:t>
      </w:r>
      <w:r>
        <w:rPr>
          <w:rFonts w:hint="eastAsia" w:eastAsia="仿宋_GB2312"/>
          <w:sz w:val="32"/>
          <w:szCs w:val="32"/>
          <w:lang w:eastAsia="zh-CN"/>
        </w:rPr>
        <w:t>、</w:t>
      </w:r>
      <w:bookmarkStart w:id="0" w:name="_GoBack"/>
      <w:bookmarkEnd w:id="0"/>
      <w:r>
        <w:rPr>
          <w:rFonts w:hint="eastAsia" w:eastAsia="仿宋_GB2312"/>
          <w:sz w:val="32"/>
          <w:szCs w:val="32"/>
        </w:rPr>
        <w:t>一公开”</w:t>
      </w:r>
      <w:r>
        <w:rPr>
          <w:rFonts w:eastAsia="仿宋_GB2312"/>
          <w:sz w:val="32"/>
          <w:szCs w:val="32"/>
        </w:rPr>
        <w:t>抽查有关规定及实施细则要求，遵循分级管理以及合法、公正、公开和随机的原则，制定本方案。</w:t>
      </w:r>
    </w:p>
    <w:p>
      <w:pPr>
        <w:spacing w:line="600" w:lineRule="exact"/>
        <w:ind w:firstLine="640" w:firstLineChars="200"/>
        <w:rPr>
          <w:rFonts w:eastAsia="黑体"/>
          <w:sz w:val="32"/>
          <w:szCs w:val="32"/>
        </w:rPr>
      </w:pPr>
      <w:r>
        <w:rPr>
          <w:rFonts w:hint="eastAsia" w:eastAsia="黑体"/>
          <w:sz w:val="32"/>
          <w:szCs w:val="32"/>
        </w:rPr>
        <w:t>一</w:t>
      </w:r>
      <w:r>
        <w:rPr>
          <w:rFonts w:eastAsia="黑体"/>
          <w:sz w:val="32"/>
          <w:szCs w:val="32"/>
        </w:rPr>
        <w:t>、抽查事项和内容</w:t>
      </w:r>
    </w:p>
    <w:p>
      <w:pPr>
        <w:spacing w:line="600" w:lineRule="exact"/>
        <w:ind w:firstLine="640" w:firstLineChars="200"/>
        <w:rPr>
          <w:rFonts w:hint="eastAsia" w:eastAsia="仿宋_GB2312"/>
          <w:sz w:val="32"/>
          <w:szCs w:val="32"/>
        </w:rPr>
      </w:pPr>
      <w:r>
        <w:rPr>
          <w:rFonts w:eastAsia="仿宋_GB2312"/>
          <w:sz w:val="32"/>
          <w:szCs w:val="32"/>
        </w:rPr>
        <w:t>抽查事项主要为水土保持监督检查</w:t>
      </w:r>
      <w:r>
        <w:rPr>
          <w:rFonts w:hint="eastAsia" w:eastAsia="仿宋_GB2312"/>
          <w:sz w:val="32"/>
          <w:szCs w:val="32"/>
        </w:rPr>
        <w:t>（</w:t>
      </w:r>
      <w:r>
        <w:rPr>
          <w:rFonts w:eastAsia="仿宋_GB2312"/>
          <w:sz w:val="32"/>
          <w:szCs w:val="32"/>
        </w:rPr>
        <w:t>含水土保持补偿</w:t>
      </w:r>
      <w:r>
        <w:rPr>
          <w:rFonts w:hint="eastAsia" w:eastAsia="仿宋_GB2312"/>
          <w:sz w:val="32"/>
          <w:szCs w:val="32"/>
        </w:rPr>
        <w:t>费</w:t>
      </w:r>
      <w:r>
        <w:rPr>
          <w:rFonts w:eastAsia="仿宋_GB2312"/>
          <w:sz w:val="32"/>
          <w:szCs w:val="32"/>
        </w:rPr>
        <w:t>征收检查，下同），抽查内容及工作要求主要参照《福建省生产建设项目水土保持监督</w:t>
      </w:r>
      <w:r>
        <w:rPr>
          <w:rFonts w:hint="eastAsia" w:eastAsia="仿宋_GB2312"/>
          <w:sz w:val="32"/>
          <w:szCs w:val="32"/>
        </w:rPr>
        <w:t>管理</w:t>
      </w:r>
      <w:r>
        <w:rPr>
          <w:rFonts w:eastAsia="仿宋_GB2312"/>
          <w:sz w:val="32"/>
          <w:szCs w:val="32"/>
        </w:rPr>
        <w:t>工作指南（试行）》，并依据随机抽查事项清单载明的抽查内容及相关要求，采取现场检查、书面检查等方式进行抽</w:t>
      </w:r>
      <w:r>
        <w:rPr>
          <w:rFonts w:hint="eastAsia" w:eastAsia="仿宋_GB2312"/>
          <w:sz w:val="32"/>
          <w:szCs w:val="32"/>
        </w:rPr>
        <w:t>查</w:t>
      </w:r>
      <w:r>
        <w:rPr>
          <w:rFonts w:eastAsia="仿宋_GB2312"/>
          <w:sz w:val="32"/>
          <w:szCs w:val="32"/>
        </w:rPr>
        <w:t>。</w:t>
      </w:r>
    </w:p>
    <w:p>
      <w:pPr>
        <w:spacing w:line="600" w:lineRule="exact"/>
        <w:ind w:firstLine="640" w:firstLineChars="200"/>
        <w:outlineLvl w:val="3"/>
        <w:rPr>
          <w:rFonts w:eastAsia="黑体"/>
          <w:sz w:val="32"/>
          <w:szCs w:val="32"/>
        </w:rPr>
      </w:pPr>
      <w:r>
        <w:rPr>
          <w:rFonts w:hint="eastAsia" w:eastAsia="黑体"/>
          <w:sz w:val="32"/>
          <w:szCs w:val="32"/>
        </w:rPr>
        <w:t>二</w:t>
      </w:r>
      <w:r>
        <w:rPr>
          <w:rFonts w:eastAsia="黑体"/>
          <w:sz w:val="32"/>
          <w:szCs w:val="32"/>
        </w:rPr>
        <w:t>、建立抽查项目和执法人员名录</w:t>
      </w:r>
    </w:p>
    <w:p>
      <w:pPr>
        <w:spacing w:line="600" w:lineRule="exact"/>
        <w:ind w:firstLine="640" w:firstLineChars="200"/>
        <w:rPr>
          <w:rFonts w:eastAsia="仿宋_GB2312"/>
          <w:sz w:val="32"/>
          <w:szCs w:val="32"/>
        </w:rPr>
      </w:pPr>
      <w:r>
        <w:rPr>
          <w:rFonts w:hint="eastAsia" w:eastAsia="仿宋_GB2312"/>
          <w:sz w:val="32"/>
          <w:szCs w:val="32"/>
        </w:rPr>
        <w:t>泉州市水利局水土保持监督检查人员名单为泉州市水土水资源科和泉州市水土保持工作站在编人员（见附2）。</w:t>
      </w:r>
      <w:r>
        <w:rPr>
          <w:rFonts w:eastAsia="仿宋_GB2312"/>
          <w:sz w:val="32"/>
          <w:szCs w:val="32"/>
        </w:rPr>
        <w:t>重点梳理20</w:t>
      </w:r>
      <w:r>
        <w:rPr>
          <w:rFonts w:hint="eastAsia" w:eastAsia="仿宋_GB2312"/>
          <w:sz w:val="32"/>
          <w:szCs w:val="32"/>
        </w:rPr>
        <w:t>18</w:t>
      </w:r>
      <w:r>
        <w:rPr>
          <w:rFonts w:eastAsia="仿宋_GB2312"/>
          <w:sz w:val="32"/>
          <w:szCs w:val="32"/>
        </w:rPr>
        <w:t>年以来泉州市级及以上审批水土保持方案</w:t>
      </w:r>
      <w:r>
        <w:rPr>
          <w:rFonts w:hint="eastAsia" w:eastAsia="仿宋_GB2312"/>
          <w:sz w:val="32"/>
          <w:szCs w:val="32"/>
        </w:rPr>
        <w:t>且在</w:t>
      </w:r>
      <w:r>
        <w:rPr>
          <w:rFonts w:eastAsia="仿宋_GB2312"/>
          <w:sz w:val="32"/>
          <w:szCs w:val="32"/>
        </w:rPr>
        <w:t>建的生产建设项目</w:t>
      </w:r>
      <w:r>
        <w:rPr>
          <w:rFonts w:hint="eastAsia" w:eastAsia="仿宋_GB2312"/>
          <w:sz w:val="32"/>
          <w:szCs w:val="32"/>
        </w:rPr>
        <w:t>（2020</w:t>
      </w:r>
      <w:r>
        <w:rPr>
          <w:rFonts w:hint="eastAsia" w:ascii="仿宋_GB2312" w:hAnsi="仿宋_GB2312" w:eastAsia="仿宋_GB2312"/>
          <w:sz w:val="32"/>
          <w:szCs w:val="32"/>
        </w:rPr>
        <w:t>-</w:t>
      </w:r>
      <w:r>
        <w:rPr>
          <w:rFonts w:hint="eastAsia" w:eastAsia="仿宋_GB2312"/>
          <w:sz w:val="32"/>
          <w:szCs w:val="32"/>
        </w:rPr>
        <w:t>2022年已</w:t>
      </w:r>
      <w:r>
        <w:rPr>
          <w:rFonts w:eastAsia="仿宋_GB2312"/>
          <w:sz w:val="32"/>
          <w:szCs w:val="32"/>
        </w:rPr>
        <w:t>检查的项目除外</w:t>
      </w:r>
      <w:r>
        <w:rPr>
          <w:rFonts w:hint="eastAsia" w:eastAsia="仿宋_GB2312"/>
          <w:sz w:val="32"/>
          <w:szCs w:val="32"/>
        </w:rPr>
        <w:t>）</w:t>
      </w:r>
      <w:r>
        <w:rPr>
          <w:rFonts w:eastAsia="仿宋_GB2312"/>
          <w:sz w:val="32"/>
          <w:szCs w:val="32"/>
        </w:rPr>
        <w:t>，作为202</w:t>
      </w:r>
      <w:r>
        <w:rPr>
          <w:rFonts w:hint="eastAsia" w:eastAsia="仿宋_GB2312"/>
          <w:sz w:val="32"/>
          <w:szCs w:val="32"/>
        </w:rPr>
        <w:t>3</w:t>
      </w:r>
      <w:r>
        <w:rPr>
          <w:rFonts w:eastAsia="仿宋_GB2312"/>
          <w:sz w:val="32"/>
          <w:szCs w:val="32"/>
        </w:rPr>
        <w:t>年度泉州市级抽查市场主体名录</w:t>
      </w:r>
      <w:r>
        <w:rPr>
          <w:rFonts w:hint="eastAsia" w:eastAsia="仿宋_GB2312"/>
          <w:sz w:val="32"/>
          <w:szCs w:val="32"/>
        </w:rPr>
        <w:t>（见附3）</w:t>
      </w:r>
      <w:r>
        <w:rPr>
          <w:rFonts w:eastAsia="仿宋_GB2312"/>
          <w:sz w:val="32"/>
          <w:szCs w:val="32"/>
        </w:rPr>
        <w:t>。</w:t>
      </w:r>
    </w:p>
    <w:p>
      <w:pPr>
        <w:spacing w:line="600" w:lineRule="exact"/>
        <w:ind w:firstLine="640" w:firstLineChars="200"/>
        <w:rPr>
          <w:rFonts w:eastAsia="黑体"/>
          <w:sz w:val="32"/>
          <w:szCs w:val="32"/>
        </w:rPr>
      </w:pPr>
      <w:r>
        <w:rPr>
          <w:rFonts w:eastAsia="黑体"/>
          <w:sz w:val="32"/>
          <w:szCs w:val="32"/>
        </w:rPr>
        <w:t>三、抽查方法和比例</w:t>
      </w:r>
    </w:p>
    <w:p>
      <w:pPr>
        <w:spacing w:line="580" w:lineRule="exact"/>
        <w:ind w:firstLine="640" w:firstLineChars="200"/>
        <w:rPr>
          <w:rFonts w:eastAsia="仿宋_GB2312"/>
          <w:sz w:val="32"/>
          <w:szCs w:val="32"/>
        </w:rPr>
      </w:pPr>
      <w:r>
        <w:rPr>
          <w:rFonts w:eastAsia="仿宋_GB2312"/>
          <w:sz w:val="32"/>
          <w:szCs w:val="32"/>
        </w:rPr>
        <w:t>通过随机抽取方式，从泉州市级水土保持监督检查市场主体名录和泉州市</w:t>
      </w:r>
      <w:r>
        <w:rPr>
          <w:rFonts w:hint="eastAsia" w:eastAsia="仿宋_GB2312"/>
          <w:sz w:val="32"/>
          <w:szCs w:val="32"/>
        </w:rPr>
        <w:t>水利局</w:t>
      </w:r>
      <w:r>
        <w:rPr>
          <w:rFonts w:eastAsia="仿宋_GB2312"/>
          <w:sz w:val="32"/>
          <w:szCs w:val="32"/>
        </w:rPr>
        <w:t>水土保持</w:t>
      </w:r>
      <w:r>
        <w:rPr>
          <w:rFonts w:hint="eastAsia" w:eastAsia="仿宋_GB2312"/>
          <w:sz w:val="32"/>
          <w:szCs w:val="32"/>
        </w:rPr>
        <w:t>监督</w:t>
      </w:r>
      <w:r>
        <w:rPr>
          <w:rFonts w:eastAsia="仿宋_GB2312"/>
          <w:sz w:val="32"/>
          <w:szCs w:val="32"/>
        </w:rPr>
        <w:t>检查人员名单中确定检查对象和检查人员。市级及以上审批</w:t>
      </w:r>
      <w:r>
        <w:rPr>
          <w:rFonts w:hint="eastAsia" w:eastAsia="仿宋_GB2312"/>
          <w:sz w:val="32"/>
          <w:szCs w:val="32"/>
        </w:rPr>
        <w:t>水</w:t>
      </w:r>
      <w:r>
        <w:rPr>
          <w:rFonts w:eastAsia="仿宋_GB2312"/>
          <w:sz w:val="32"/>
          <w:szCs w:val="32"/>
        </w:rPr>
        <w:t>土保持方案项目的监督检查数量不少于市场主体名录项目数的</w:t>
      </w:r>
      <w:r>
        <w:rPr>
          <w:rFonts w:hint="eastAsia" w:eastAsia="仿宋_GB2312"/>
          <w:sz w:val="32"/>
          <w:szCs w:val="32"/>
        </w:rPr>
        <w:t>3</w:t>
      </w:r>
      <w:r>
        <w:rPr>
          <w:rFonts w:eastAsia="仿宋_GB2312"/>
          <w:sz w:val="32"/>
          <w:szCs w:val="32"/>
        </w:rPr>
        <w:t>0%，邀请市水利局</w:t>
      </w:r>
      <w:r>
        <w:rPr>
          <w:rFonts w:hint="eastAsia" w:eastAsia="仿宋_GB2312"/>
          <w:sz w:val="32"/>
          <w:szCs w:val="32"/>
        </w:rPr>
        <w:t>相关科室</w:t>
      </w:r>
      <w:r>
        <w:rPr>
          <w:rFonts w:eastAsia="仿宋_GB2312"/>
          <w:sz w:val="32"/>
          <w:szCs w:val="32"/>
        </w:rPr>
        <w:t>负责人随机抽取。每次</w:t>
      </w:r>
      <w:r>
        <w:rPr>
          <w:rFonts w:hint="eastAsia" w:eastAsia="仿宋_GB2312"/>
          <w:sz w:val="32"/>
          <w:szCs w:val="32"/>
        </w:rPr>
        <w:t>监督</w:t>
      </w:r>
      <w:r>
        <w:rPr>
          <w:rFonts w:eastAsia="仿宋_GB2312"/>
          <w:sz w:val="32"/>
          <w:szCs w:val="32"/>
        </w:rPr>
        <w:t>检查，从检查人员名单中随机抽取2名以上检查人员。</w:t>
      </w:r>
    </w:p>
    <w:p>
      <w:pPr>
        <w:spacing w:line="580" w:lineRule="exact"/>
        <w:ind w:firstLine="640" w:firstLineChars="200"/>
        <w:rPr>
          <w:rFonts w:eastAsia="黑体"/>
          <w:sz w:val="32"/>
          <w:szCs w:val="32"/>
        </w:rPr>
      </w:pPr>
      <w:r>
        <w:rPr>
          <w:rFonts w:eastAsia="黑体"/>
          <w:sz w:val="32"/>
          <w:szCs w:val="32"/>
        </w:rPr>
        <w:t>四、落实公开制度</w:t>
      </w:r>
    </w:p>
    <w:p>
      <w:pPr>
        <w:spacing w:line="580" w:lineRule="exact"/>
        <w:ind w:firstLine="640" w:firstLineChars="200"/>
        <w:rPr>
          <w:rFonts w:eastAsia="仿宋_GB2312"/>
          <w:sz w:val="32"/>
          <w:szCs w:val="32"/>
        </w:rPr>
      </w:pPr>
      <w:r>
        <w:rPr>
          <w:rFonts w:eastAsia="仿宋_GB2312"/>
          <w:sz w:val="32"/>
          <w:szCs w:val="32"/>
        </w:rPr>
        <w:t>制定的随机抽查事项清单、泉州市级水土保持监督检查市场主体名录、泉州市</w:t>
      </w:r>
      <w:r>
        <w:rPr>
          <w:rFonts w:hint="eastAsia" w:eastAsia="仿宋_GB2312"/>
          <w:sz w:val="32"/>
          <w:szCs w:val="32"/>
        </w:rPr>
        <w:t>水利局</w:t>
      </w:r>
      <w:r>
        <w:rPr>
          <w:rFonts w:eastAsia="仿宋_GB2312"/>
          <w:sz w:val="32"/>
          <w:szCs w:val="32"/>
        </w:rPr>
        <w:t>水土保持</w:t>
      </w:r>
      <w:r>
        <w:rPr>
          <w:rFonts w:hint="eastAsia" w:eastAsia="仿宋_GB2312"/>
          <w:sz w:val="32"/>
          <w:szCs w:val="32"/>
        </w:rPr>
        <w:t>监督检查</w:t>
      </w:r>
      <w:r>
        <w:rPr>
          <w:rFonts w:eastAsia="仿宋_GB2312"/>
          <w:sz w:val="32"/>
          <w:szCs w:val="32"/>
        </w:rPr>
        <w:t>人员名单、</w:t>
      </w:r>
      <w:r>
        <w:rPr>
          <w:rFonts w:hint="eastAsia" w:eastAsia="仿宋_GB2312"/>
          <w:sz w:val="32"/>
          <w:szCs w:val="32"/>
        </w:rPr>
        <w:t>双随机一公开</w:t>
      </w:r>
      <w:r>
        <w:rPr>
          <w:rFonts w:eastAsia="仿宋_GB2312"/>
          <w:sz w:val="32"/>
          <w:szCs w:val="32"/>
        </w:rPr>
        <w:t>抽取的生产建设项目情况等相关资料信息，及时在泉州市水利局信息网公开，接受全社会监督。市</w:t>
      </w:r>
      <w:r>
        <w:rPr>
          <w:rFonts w:hint="eastAsia" w:eastAsia="仿宋_GB2312"/>
          <w:sz w:val="32"/>
          <w:szCs w:val="32"/>
        </w:rPr>
        <w:t>水利</w:t>
      </w:r>
      <w:r>
        <w:rPr>
          <w:rFonts w:eastAsia="仿宋_GB2312"/>
          <w:sz w:val="32"/>
          <w:szCs w:val="32"/>
        </w:rPr>
        <w:t>局将严格按照已公布的随机抽查事项清单及生产建设项目，依法组织开展监督检查。</w:t>
      </w:r>
    </w:p>
    <w:p>
      <w:pPr>
        <w:spacing w:line="580" w:lineRule="exact"/>
        <w:ind w:firstLine="640" w:firstLineChars="200"/>
        <w:rPr>
          <w:rFonts w:eastAsia="黑体"/>
          <w:sz w:val="32"/>
          <w:szCs w:val="32"/>
        </w:rPr>
      </w:pPr>
      <w:r>
        <w:rPr>
          <w:rFonts w:eastAsia="黑体"/>
          <w:sz w:val="32"/>
          <w:szCs w:val="32"/>
        </w:rPr>
        <w:t>五、强化执法检查</w:t>
      </w:r>
    </w:p>
    <w:p>
      <w:pPr>
        <w:spacing w:line="580" w:lineRule="exact"/>
        <w:ind w:firstLine="640" w:firstLineChars="200"/>
        <w:rPr>
          <w:rFonts w:eastAsia="仿宋_GB2312"/>
          <w:sz w:val="32"/>
          <w:szCs w:val="32"/>
        </w:rPr>
      </w:pPr>
      <w:r>
        <w:rPr>
          <w:rFonts w:eastAsia="仿宋_GB2312"/>
          <w:sz w:val="32"/>
          <w:szCs w:val="32"/>
        </w:rPr>
        <w:t>检查人员要严格依照法定程序严格执法</w:t>
      </w:r>
      <w:r>
        <w:rPr>
          <w:rFonts w:hint="eastAsia" w:eastAsia="仿宋_GB2312"/>
          <w:sz w:val="32"/>
          <w:szCs w:val="32"/>
        </w:rPr>
        <w:t>，</w:t>
      </w:r>
      <w:r>
        <w:rPr>
          <w:rFonts w:eastAsia="仿宋_GB2312"/>
          <w:sz w:val="32"/>
          <w:szCs w:val="32"/>
        </w:rPr>
        <w:t>对检查中发现的问题要从严从快处理，该整改的及时责令整改，该处罚的依法处罚。对于检查发现问题整改不到位或不按规定进行整改的市场主体，经催告仍拒不整改的，将予以通报处理，</w:t>
      </w:r>
      <w:r>
        <w:rPr>
          <w:rFonts w:hint="eastAsia" w:eastAsia="仿宋_GB2312"/>
          <w:sz w:val="32"/>
          <w:szCs w:val="32"/>
        </w:rPr>
        <w:t>并将水土保持违法违规信息纳入水利建设市场信用信息平台，记入诚信档案，</w:t>
      </w:r>
      <w:r>
        <w:rPr>
          <w:rFonts w:eastAsia="仿宋_GB2312"/>
          <w:sz w:val="32"/>
          <w:szCs w:val="32"/>
        </w:rPr>
        <w:t>以接受社会监督。有关检查情况及时在泉州市水利局信息网公布。</w:t>
      </w:r>
    </w:p>
    <w:p>
      <w:pPr>
        <w:spacing w:line="580" w:lineRule="exact"/>
        <w:ind w:firstLine="640" w:firstLineChars="200"/>
        <w:rPr>
          <w:rFonts w:eastAsia="仿宋_GB2312"/>
          <w:sz w:val="32"/>
          <w:szCs w:val="32"/>
        </w:rPr>
      </w:pPr>
      <w:r>
        <w:rPr>
          <w:rFonts w:eastAsia="黑体"/>
          <w:sz w:val="32"/>
          <w:szCs w:val="32"/>
        </w:rPr>
        <w:t>六、严格</w:t>
      </w:r>
      <w:r>
        <w:rPr>
          <w:rFonts w:hint="eastAsia" w:eastAsia="黑体"/>
          <w:sz w:val="32"/>
          <w:szCs w:val="32"/>
        </w:rPr>
        <w:t>检查</w:t>
      </w:r>
      <w:r>
        <w:rPr>
          <w:rFonts w:eastAsia="黑体"/>
          <w:sz w:val="32"/>
          <w:szCs w:val="32"/>
        </w:rPr>
        <w:t>纪律</w:t>
      </w:r>
    </w:p>
    <w:p>
      <w:pPr>
        <w:pStyle w:val="2"/>
        <w:spacing w:before="0" w:beforeAutospacing="0" w:after="0" w:afterAutospacing="0" w:line="58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对被抽取的生产建设项目实施检查时，不得妨碍项目主体正常的生产经营活动，不得索取或收受财物，不得谋取其他利益。对抽查监管工作中失职渎职和违纪的，要依法依纪严肃处理。</w:t>
      </w:r>
    </w:p>
    <w:p>
      <w:pPr>
        <w:pStyle w:val="2"/>
        <w:spacing w:before="0" w:beforeAutospacing="0" w:after="0" w:afterAutospacing="0" w:line="580" w:lineRule="exact"/>
        <w:ind w:firstLine="604" w:firstLineChars="189"/>
        <w:jc w:val="both"/>
        <w:rPr>
          <w:rFonts w:ascii="Times New Roman" w:hAnsi="Times New Roman" w:eastAsia="仿宋_GB2312" w:cs="Times New Roman"/>
          <w:sz w:val="32"/>
          <w:szCs w:val="32"/>
        </w:rPr>
      </w:pPr>
      <w:r>
        <w:rPr>
          <w:rFonts w:ascii="Times New Roman" w:hAnsi="Times New Roman" w:eastAsia="黑体" w:cs="Times New Roman"/>
          <w:sz w:val="32"/>
          <w:szCs w:val="32"/>
        </w:rPr>
        <w:t>七、做好资料归档及信息反馈</w:t>
      </w:r>
    </w:p>
    <w:p>
      <w:pPr>
        <w:spacing w:line="580" w:lineRule="exact"/>
        <w:ind w:firstLine="640" w:firstLineChars="200"/>
        <w:rPr>
          <w:rFonts w:eastAsia="仿宋_GB2312"/>
          <w:sz w:val="32"/>
          <w:szCs w:val="32"/>
        </w:rPr>
      </w:pPr>
      <w:r>
        <w:rPr>
          <w:rFonts w:eastAsia="仿宋_GB2312"/>
          <w:sz w:val="32"/>
          <w:szCs w:val="32"/>
        </w:rPr>
        <w:t>检查人员开展抽查工作时，现场检查记录和现场照片等证据资料应当作为执法全过程进行记录备案。检查人员应当在检查结束后及时进行总结，及时做好检查档案归档并妥善保管。</w:t>
      </w:r>
      <w:r>
        <w:rPr>
          <w:rFonts w:hint="eastAsia" w:eastAsia="仿宋_GB2312"/>
          <w:sz w:val="32"/>
          <w:szCs w:val="32"/>
        </w:rPr>
        <w:t>检查情况应在抽查后7个工作日内及时录入国家企业信用信息公示系统（福建）。</w:t>
      </w:r>
      <w:r>
        <w:rPr>
          <w:rFonts w:eastAsia="仿宋_GB2312"/>
          <w:sz w:val="32"/>
          <w:szCs w:val="32"/>
        </w:rPr>
        <w:t>检查材料包括“五个一”，即一份检查通知函</w:t>
      </w:r>
      <w:r>
        <w:rPr>
          <w:rFonts w:hint="eastAsia" w:eastAsia="仿宋_GB2312"/>
          <w:sz w:val="32"/>
          <w:szCs w:val="32"/>
        </w:rPr>
        <w:t>、一份</w:t>
      </w:r>
      <w:r>
        <w:rPr>
          <w:rFonts w:eastAsia="仿宋_GB2312"/>
          <w:sz w:val="32"/>
          <w:szCs w:val="32"/>
        </w:rPr>
        <w:t>生产建设项目方案特性表、一份参加检查人员签名表</w:t>
      </w:r>
      <w:r>
        <w:rPr>
          <w:rFonts w:hint="eastAsia" w:eastAsia="仿宋_GB2312"/>
          <w:sz w:val="32"/>
          <w:szCs w:val="32"/>
        </w:rPr>
        <w:t>、</w:t>
      </w:r>
      <w:r>
        <w:rPr>
          <w:rFonts w:eastAsia="仿宋_GB2312"/>
          <w:sz w:val="32"/>
          <w:szCs w:val="32"/>
        </w:rPr>
        <w:t>一份检查情况登记表</w:t>
      </w:r>
      <w:r>
        <w:rPr>
          <w:rFonts w:hint="eastAsia" w:eastAsia="仿宋_GB2312"/>
          <w:sz w:val="32"/>
          <w:szCs w:val="32"/>
        </w:rPr>
        <w:t>、</w:t>
      </w:r>
      <w:r>
        <w:rPr>
          <w:rFonts w:eastAsia="仿宋_GB2312"/>
          <w:sz w:val="32"/>
          <w:szCs w:val="32"/>
        </w:rPr>
        <w:t>一份现场检查照片。需要整改的生产建设项目单位，还应根据现场检查要求，及时做好整改工作，并</w:t>
      </w:r>
      <w:r>
        <w:rPr>
          <w:rFonts w:hint="eastAsia" w:eastAsia="仿宋_GB2312"/>
          <w:sz w:val="32"/>
          <w:szCs w:val="32"/>
        </w:rPr>
        <w:t>上报</w:t>
      </w:r>
      <w:r>
        <w:rPr>
          <w:rFonts w:eastAsia="仿宋_GB2312"/>
          <w:sz w:val="32"/>
          <w:szCs w:val="32"/>
        </w:rPr>
        <w:t>书面反馈整改情况资料供存档备查。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kZjEzODhmYmI1MjQyNzVlNGQxODExMTJjYjk5YzUifQ=="/>
  </w:docVars>
  <w:rsids>
    <w:rsidRoot w:val="3C0D5EA3"/>
    <w:rsid w:val="3C0D5EA3"/>
    <w:rsid w:val="6ABD1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1164</Words>
  <Characters>1183</Characters>
  <Lines>0</Lines>
  <Paragraphs>0</Paragraphs>
  <TotalTime>0</TotalTime>
  <ScaleCrop>false</ScaleCrop>
  <LinksUpToDate>false</LinksUpToDate>
  <CharactersWithSpaces>1184</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2023-03-10T15:25:00Z</dcterms:created>
  <dc:creator>杨明坤</dc:creator>
  <cp:lastModifiedBy>hik</cp:lastModifiedBy>
  <dcterms:modified xsi:type="dcterms:W3CDTF">2024-03-01T08:54:47Z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23899E77EBF24EA4AFE653AB0D672357</vt:lpwstr>
  </property>
</Properties>
</file>